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3F728C" w14:textId="52CB0D5B" w:rsidR="00073BB5" w:rsidRPr="00380839" w:rsidRDefault="004C4949" w:rsidP="008162D3">
      <w:pPr>
        <w:keepNext/>
        <w:tabs>
          <w:tab w:val="center" w:pos="4680"/>
        </w:tabs>
        <w:ind w:right="20"/>
        <w:jc w:val="center"/>
        <w:rPr>
          <w:b/>
          <w:color w:val="000000"/>
          <w:sz w:val="24"/>
          <w:szCs w:val="24"/>
        </w:rPr>
      </w:pPr>
      <w:r>
        <w:rPr>
          <w:b/>
          <w:color w:val="000000"/>
          <w:sz w:val="24"/>
          <w:szCs w:val="24"/>
        </w:rPr>
        <w:t xml:space="preserve"> </w:t>
      </w:r>
      <w:r w:rsidR="00C61769" w:rsidRPr="00380839">
        <w:rPr>
          <w:b/>
          <w:color w:val="000000"/>
          <w:sz w:val="24"/>
          <w:szCs w:val="24"/>
        </w:rPr>
        <w:t>U.S. Fish and Wildlife Service</w:t>
      </w:r>
    </w:p>
    <w:p w14:paraId="01207BBA" w14:textId="5B03C77C" w:rsidR="007E76C2" w:rsidRPr="00380839" w:rsidRDefault="00C52D9F" w:rsidP="00E74B46">
      <w:pPr>
        <w:keepNext/>
        <w:tabs>
          <w:tab w:val="center" w:pos="4680"/>
        </w:tabs>
        <w:spacing w:before="240"/>
        <w:ind w:right="20"/>
        <w:jc w:val="center"/>
        <w:rPr>
          <w:b/>
          <w:color w:val="000000"/>
          <w:sz w:val="24"/>
          <w:szCs w:val="24"/>
          <w:highlight w:val="green"/>
        </w:rPr>
      </w:pPr>
      <w:r>
        <w:rPr>
          <w:rFonts w:eastAsia="Calibri"/>
          <w:b/>
          <w:sz w:val="24"/>
          <w:szCs w:val="24"/>
        </w:rPr>
        <w:t>Formula</w:t>
      </w:r>
      <w:r w:rsidR="007E76C2" w:rsidRPr="00380839">
        <w:rPr>
          <w:rFonts w:eastAsia="Calibri"/>
          <w:b/>
          <w:sz w:val="24"/>
          <w:szCs w:val="24"/>
        </w:rPr>
        <w:t xml:space="preserve"> State Wildlife Grant Program</w:t>
      </w:r>
    </w:p>
    <w:bookmarkStart w:id="0" w:name="_heading=h.30j0zll" w:colFirst="0" w:colLast="0"/>
    <w:bookmarkEnd w:id="0"/>
    <w:p w14:paraId="316C6280" w14:textId="2E4EE3B7" w:rsidR="007E76C2" w:rsidRPr="00380839" w:rsidRDefault="007E76C2" w:rsidP="008162D3">
      <w:pPr>
        <w:tabs>
          <w:tab w:val="center" w:pos="4680"/>
        </w:tabs>
        <w:spacing w:before="120"/>
        <w:ind w:right="20"/>
        <w:jc w:val="center"/>
        <w:rPr>
          <w:color w:val="000000"/>
          <w:sz w:val="24"/>
          <w:szCs w:val="24"/>
        </w:rPr>
      </w:pPr>
      <w:r w:rsidRPr="00380839">
        <w:rPr>
          <w:sz w:val="24"/>
          <w:szCs w:val="24"/>
        </w:rPr>
        <w:fldChar w:fldCharType="begin"/>
      </w:r>
      <w:r w:rsidRPr="00380839">
        <w:rPr>
          <w:sz w:val="24"/>
          <w:szCs w:val="24"/>
        </w:rPr>
        <w:instrText xml:space="preserve"> HYPERLINK "https://www.fws.gov/wsfrprograms/subpages/grantprograms/swg/swg.htm" </w:instrText>
      </w:r>
      <w:r w:rsidRPr="00380839">
        <w:rPr>
          <w:sz w:val="24"/>
          <w:szCs w:val="24"/>
        </w:rPr>
        <w:fldChar w:fldCharType="separate"/>
      </w:r>
      <w:r w:rsidRPr="00380839">
        <w:rPr>
          <w:rStyle w:val="Hyperlink"/>
          <w:sz w:val="24"/>
          <w:szCs w:val="24"/>
        </w:rPr>
        <w:t>https://www.fws.gov/wsfrprograms/subpages/grantprograms/swg/swg.htm</w:t>
      </w:r>
      <w:r w:rsidRPr="00380839">
        <w:rPr>
          <w:sz w:val="24"/>
          <w:szCs w:val="24"/>
        </w:rPr>
        <w:fldChar w:fldCharType="end"/>
      </w:r>
    </w:p>
    <w:p w14:paraId="0284F863" w14:textId="3AC1A1E3" w:rsidR="00073BB5" w:rsidRPr="00380839" w:rsidRDefault="00C61769" w:rsidP="008162D3">
      <w:pPr>
        <w:tabs>
          <w:tab w:val="center" w:pos="4680"/>
        </w:tabs>
        <w:spacing w:before="120"/>
        <w:ind w:right="20"/>
        <w:jc w:val="center"/>
        <w:rPr>
          <w:color w:val="000000"/>
          <w:sz w:val="24"/>
          <w:szCs w:val="24"/>
        </w:rPr>
      </w:pPr>
      <w:r w:rsidRPr="00380839">
        <w:rPr>
          <w:color w:val="000000"/>
          <w:sz w:val="24"/>
          <w:szCs w:val="24"/>
        </w:rPr>
        <w:t>Notice of Funding Opportunity</w:t>
      </w:r>
      <w:r w:rsidR="00073BB5" w:rsidRPr="00380839">
        <w:rPr>
          <w:color w:val="000000"/>
          <w:sz w:val="24"/>
          <w:szCs w:val="24"/>
        </w:rPr>
        <w:t xml:space="preserve"> – Fiscal Year </w:t>
      </w:r>
      <w:r w:rsidRPr="00380839">
        <w:rPr>
          <w:color w:val="000000"/>
          <w:sz w:val="24"/>
          <w:szCs w:val="24"/>
        </w:rPr>
        <w:t>202</w:t>
      </w:r>
      <w:r w:rsidR="007E76C2" w:rsidRPr="00380839">
        <w:rPr>
          <w:color w:val="000000"/>
          <w:sz w:val="24"/>
          <w:szCs w:val="24"/>
        </w:rPr>
        <w:t>1</w:t>
      </w:r>
    </w:p>
    <w:p w14:paraId="4239ABC8" w14:textId="7D4B928C" w:rsidR="00073BB5" w:rsidRPr="00380839" w:rsidRDefault="007E76C2" w:rsidP="008162D3">
      <w:pPr>
        <w:keepNext/>
        <w:tabs>
          <w:tab w:val="center" w:pos="4680"/>
        </w:tabs>
        <w:ind w:right="20"/>
        <w:jc w:val="center"/>
        <w:rPr>
          <w:color w:val="000000"/>
          <w:sz w:val="24"/>
          <w:szCs w:val="24"/>
        </w:rPr>
      </w:pPr>
      <w:r w:rsidRPr="00380839">
        <w:rPr>
          <w:color w:val="000000"/>
          <w:sz w:val="24"/>
          <w:szCs w:val="24"/>
        </w:rPr>
        <w:t xml:space="preserve">Funding Opportunity Number: </w:t>
      </w:r>
      <w:r w:rsidR="006F277E" w:rsidRPr="00380839">
        <w:rPr>
          <w:color w:val="000000"/>
          <w:sz w:val="24"/>
          <w:szCs w:val="24"/>
        </w:rPr>
        <w:t>[</w:t>
      </w:r>
      <w:r w:rsidR="00083340" w:rsidRPr="00083340">
        <w:rPr>
          <w:color w:val="000000"/>
          <w:sz w:val="24"/>
          <w:szCs w:val="24"/>
          <w:highlight w:val="green"/>
        </w:rPr>
        <w:t>Auto-generated in GS when Funding Opportunity Created</w:t>
      </w:r>
      <w:r w:rsidR="006F277E" w:rsidRPr="00380839">
        <w:rPr>
          <w:color w:val="000000"/>
          <w:sz w:val="24"/>
          <w:szCs w:val="24"/>
        </w:rPr>
        <w:t>]</w:t>
      </w:r>
    </w:p>
    <w:p w14:paraId="4E265F16" w14:textId="4AFC83A2" w:rsidR="00073BB5" w:rsidRPr="00380839" w:rsidRDefault="00083340" w:rsidP="008162D3">
      <w:pPr>
        <w:tabs>
          <w:tab w:val="center" w:pos="4680"/>
        </w:tabs>
        <w:spacing w:before="240"/>
        <w:ind w:right="20"/>
        <w:jc w:val="center"/>
        <w:rPr>
          <w:color w:val="000000"/>
          <w:sz w:val="24"/>
          <w:szCs w:val="24"/>
        </w:rPr>
      </w:pPr>
      <w:r>
        <w:rPr>
          <w:color w:val="000000"/>
          <w:sz w:val="24"/>
          <w:szCs w:val="24"/>
        </w:rPr>
        <w:t>Closing Date: July-August 2022</w:t>
      </w:r>
      <w:r w:rsidR="00870F4D">
        <w:rPr>
          <w:color w:val="000000"/>
          <w:sz w:val="24"/>
          <w:szCs w:val="24"/>
        </w:rPr>
        <w:t xml:space="preserve"> </w:t>
      </w:r>
      <w:r w:rsidR="00870F4D" w:rsidRPr="00870F4D">
        <w:rPr>
          <w:color w:val="000000"/>
          <w:sz w:val="24"/>
          <w:szCs w:val="24"/>
          <w:highlight w:val="green"/>
        </w:rPr>
        <w:t>TBD by Region</w:t>
      </w:r>
    </w:p>
    <w:p w14:paraId="7F7DB088" w14:textId="07B587C6" w:rsidR="00E757A2" w:rsidRPr="00380839" w:rsidRDefault="00E757A2" w:rsidP="008162D3">
      <w:pPr>
        <w:spacing w:before="480"/>
        <w:ind w:right="20"/>
        <w:rPr>
          <w:b/>
          <w:sz w:val="24"/>
          <w:szCs w:val="24"/>
        </w:rPr>
      </w:pPr>
      <w:r w:rsidRPr="00380839">
        <w:rPr>
          <w:b/>
          <w:sz w:val="24"/>
          <w:szCs w:val="24"/>
        </w:rPr>
        <w:t>PAPERWORK REDUCTION ACT STATEMENT:</w:t>
      </w:r>
    </w:p>
    <w:p w14:paraId="7C15C859" w14:textId="52DCE658" w:rsidR="00614198" w:rsidRPr="00380839" w:rsidRDefault="00743B9E" w:rsidP="008162D3">
      <w:pPr>
        <w:spacing w:before="87" w:line="360" w:lineRule="auto"/>
        <w:ind w:right="20"/>
        <w:rPr>
          <w:b/>
          <w:sz w:val="24"/>
          <w:szCs w:val="24"/>
        </w:rPr>
      </w:pPr>
      <w:r w:rsidRPr="00380839">
        <w:rPr>
          <w:b/>
          <w:sz w:val="24"/>
          <w:szCs w:val="24"/>
        </w:rPr>
        <w:t>OMB Control Number: 1018-0100, Expiration Date: 7/31/2021</w:t>
      </w:r>
    </w:p>
    <w:p w14:paraId="2E6E418E" w14:textId="642069FD" w:rsidR="00614198" w:rsidRPr="00380839" w:rsidRDefault="00743B9E" w:rsidP="008162D3">
      <w:pPr>
        <w:ind w:right="20"/>
        <w:rPr>
          <w:sz w:val="24"/>
          <w:szCs w:val="24"/>
        </w:rPr>
      </w:pPr>
      <w:r w:rsidRPr="00380839">
        <w:rPr>
          <w:sz w:val="24"/>
          <w:szCs w:val="24"/>
        </w:rPr>
        <w:t xml:space="preserve">We are collecting this information in accordance with the authorizing legislation identified </w:t>
      </w:r>
      <w:r w:rsidR="00DD713B">
        <w:rPr>
          <w:sz w:val="24"/>
          <w:szCs w:val="24"/>
        </w:rPr>
        <w:t>in Section A1. Authority</w:t>
      </w:r>
      <w:r w:rsidRPr="00380839">
        <w:rPr>
          <w:sz w:val="24"/>
          <w:szCs w:val="24"/>
        </w:rPr>
        <w:t>. Your response is required to obtain or retain a benefit. We will use the information you provide to conduct a competitive review and select projects for funding and, if awarded, to evaluate performance. We may not conduct or sponsor and you are not required to respond to a collection of information unless it displays a currently valid Office of Management and Budget (OMB) control number. We estimate that it will take you on average about 40 hours to complete an initial applicatio</w:t>
      </w:r>
      <w:r w:rsidR="00E74B46">
        <w:rPr>
          <w:sz w:val="24"/>
          <w:szCs w:val="24"/>
        </w:rPr>
        <w:t>n, about three</w:t>
      </w:r>
      <w:r w:rsidRPr="00380839">
        <w:rPr>
          <w:sz w:val="24"/>
          <w:szCs w:val="24"/>
        </w:rPr>
        <w:t xml:space="preserve"> hours to revise th</w:t>
      </w:r>
      <w:r w:rsidR="00E74B46">
        <w:rPr>
          <w:sz w:val="24"/>
          <w:szCs w:val="24"/>
        </w:rPr>
        <w:t>e terms of an award, and about eight</w:t>
      </w:r>
      <w:r w:rsidRPr="00380839">
        <w:rPr>
          <w:sz w:val="24"/>
          <w:szCs w:val="24"/>
        </w:rPr>
        <w:t xml:space="preserve"> hours per report to prepare and submit financial and performance reports, including time to maintain records and gather information. Actual time for these activities will vary depending on program- specific requirements. You may send comments on the burden estimate or any other aspect of this information collection to the Information Collection Clearance Officer, U.S. Fish and Wildlife Service, MS BPHC, 5275 Leesburg Pi</w:t>
      </w:r>
      <w:r w:rsidR="00A76829" w:rsidRPr="00380839">
        <w:rPr>
          <w:sz w:val="24"/>
          <w:szCs w:val="24"/>
        </w:rPr>
        <w:t>ke, Falls Church, VA 22041-3803.</w:t>
      </w:r>
    </w:p>
    <w:p w14:paraId="6F035C8A" w14:textId="3C35A4E3" w:rsidR="00614198" w:rsidRPr="00380839" w:rsidRDefault="002A0DFB" w:rsidP="008162D3">
      <w:pPr>
        <w:pStyle w:val="Heading1"/>
        <w:tabs>
          <w:tab w:val="left" w:pos="9662"/>
        </w:tabs>
        <w:spacing w:before="120" w:after="120"/>
        <w:ind w:left="0" w:right="20"/>
      </w:pPr>
      <w:bookmarkStart w:id="1" w:name="_TOC_250023"/>
      <w:bookmarkStart w:id="2" w:name="_Toc34731880"/>
      <w:r w:rsidRPr="00380839">
        <w:t xml:space="preserve">A. Program </w:t>
      </w:r>
      <w:bookmarkEnd w:id="1"/>
      <w:r w:rsidRPr="00380839">
        <w:t>Description</w:t>
      </w:r>
      <w:bookmarkEnd w:id="2"/>
    </w:p>
    <w:p w14:paraId="09D2FD10" w14:textId="12C0A58A" w:rsidR="00614198" w:rsidRPr="00380839" w:rsidRDefault="00743B9E" w:rsidP="008162D3">
      <w:pPr>
        <w:pStyle w:val="Heading1"/>
        <w:tabs>
          <w:tab w:val="left" w:pos="9662"/>
        </w:tabs>
        <w:spacing w:before="120" w:after="120"/>
        <w:ind w:left="0" w:right="20"/>
      </w:pPr>
      <w:bookmarkStart w:id="3" w:name="A1._Authority"/>
      <w:bookmarkStart w:id="4" w:name="_Toc34731881"/>
      <w:bookmarkEnd w:id="3"/>
      <w:r w:rsidRPr="00380839">
        <w:t>A1.</w:t>
      </w:r>
      <w:r w:rsidRPr="00380839">
        <w:rPr>
          <w:spacing w:val="-15"/>
        </w:rPr>
        <w:t xml:space="preserve"> </w:t>
      </w:r>
      <w:r w:rsidRPr="00380839">
        <w:t>Authority</w:t>
      </w:r>
      <w:bookmarkEnd w:id="4"/>
    </w:p>
    <w:p w14:paraId="7E430A14" w14:textId="6ED74E0F" w:rsidR="00614198" w:rsidRPr="00380839" w:rsidRDefault="00402F9A" w:rsidP="008162D3">
      <w:pPr>
        <w:pStyle w:val="BodyText"/>
        <w:spacing w:before="120"/>
        <w:ind w:left="0" w:right="20"/>
      </w:pPr>
      <w:r>
        <w:t>Consolidated Appropriations Act of 2021, P</w:t>
      </w:r>
      <w:r w:rsidR="005802BC">
        <w:t>.</w:t>
      </w:r>
      <w:r>
        <w:t>L</w:t>
      </w:r>
      <w:r w:rsidR="005802BC">
        <w:t>.</w:t>
      </w:r>
      <w:r>
        <w:t xml:space="preserve"> 116-260</w:t>
      </w:r>
      <w:r w:rsidR="009A2145">
        <w:t xml:space="preserve"> </w:t>
      </w:r>
      <w:r>
        <w:t>(</w:t>
      </w:r>
      <w:r w:rsidR="003D2C8D" w:rsidRPr="00402F9A">
        <w:t xml:space="preserve">H.R. </w:t>
      </w:r>
      <w:r w:rsidRPr="00402F9A">
        <w:t>113</w:t>
      </w:r>
      <w:r w:rsidR="003D2C8D" w:rsidRPr="00402F9A">
        <w:t>, 116th Cong.</w:t>
      </w:r>
      <w:r w:rsidR="00083340">
        <w:t>,</w:t>
      </w:r>
      <w:r w:rsidR="003D2C8D" w:rsidRPr="00402F9A">
        <w:t xml:space="preserve"> Div. </w:t>
      </w:r>
      <w:r w:rsidRPr="00402F9A">
        <w:t>G</w:t>
      </w:r>
      <w:r w:rsidR="003D2C8D" w:rsidRPr="00402F9A">
        <w:t>, Title 1, State and Tribal Wildlife Grants)</w:t>
      </w:r>
    </w:p>
    <w:p w14:paraId="171C2524" w14:textId="10456209" w:rsidR="00614198" w:rsidRPr="00380839" w:rsidRDefault="00743B9E" w:rsidP="008162D3">
      <w:pPr>
        <w:spacing w:before="120" w:after="120"/>
        <w:ind w:right="20"/>
        <w:rPr>
          <w:sz w:val="24"/>
          <w:szCs w:val="24"/>
        </w:rPr>
      </w:pPr>
      <w:r w:rsidRPr="00380839">
        <w:rPr>
          <w:b/>
          <w:sz w:val="24"/>
          <w:szCs w:val="24"/>
        </w:rPr>
        <w:t>Catalog of Federal Domestic Assistance (CFDA) Number</w:t>
      </w:r>
      <w:r w:rsidR="00C61769" w:rsidRPr="00380839">
        <w:rPr>
          <w:sz w:val="24"/>
          <w:szCs w:val="24"/>
        </w:rPr>
        <w:t>:</w:t>
      </w:r>
      <w:r w:rsidR="00C40BF4" w:rsidRPr="00380839">
        <w:rPr>
          <w:sz w:val="24"/>
          <w:szCs w:val="24"/>
        </w:rPr>
        <w:t xml:space="preserve"> 15.634</w:t>
      </w:r>
    </w:p>
    <w:p w14:paraId="2BA8707A" w14:textId="02F44DC7" w:rsidR="00614198" w:rsidRPr="00380839" w:rsidRDefault="00743B9E" w:rsidP="008162D3">
      <w:pPr>
        <w:pStyle w:val="Heading1"/>
        <w:tabs>
          <w:tab w:val="left" w:pos="9662"/>
        </w:tabs>
        <w:spacing w:before="120" w:after="120"/>
        <w:ind w:left="0" w:right="20"/>
      </w:pPr>
      <w:bookmarkStart w:id="5" w:name="A2._Background,_Purpose_and_Program_Requ"/>
      <w:bookmarkStart w:id="6" w:name="_Toc34731882"/>
      <w:bookmarkEnd w:id="5"/>
      <w:r w:rsidRPr="00380839">
        <w:t>A2. Background, Purpose and Program</w:t>
      </w:r>
      <w:r w:rsidRPr="00380839">
        <w:rPr>
          <w:spacing w:val="-33"/>
        </w:rPr>
        <w:t xml:space="preserve"> </w:t>
      </w:r>
      <w:r w:rsidRPr="00380839">
        <w:t>Requirements</w:t>
      </w:r>
      <w:bookmarkEnd w:id="6"/>
    </w:p>
    <w:p w14:paraId="21C0F445" w14:textId="7F242F09" w:rsidR="006F277E" w:rsidRPr="00380839" w:rsidRDefault="006F277E" w:rsidP="006F277E">
      <w:pPr>
        <w:rPr>
          <w:sz w:val="24"/>
          <w:szCs w:val="24"/>
        </w:rPr>
      </w:pPr>
      <w:bookmarkStart w:id="7" w:name="_TOC_250022"/>
      <w:bookmarkStart w:id="8" w:name="_Toc34731883"/>
      <w:r w:rsidRPr="00380839">
        <w:rPr>
          <w:sz w:val="24"/>
          <w:szCs w:val="24"/>
        </w:rPr>
        <w:t xml:space="preserve">References to “you” in this </w:t>
      </w:r>
      <w:r w:rsidR="006D428D" w:rsidRPr="00380839">
        <w:rPr>
          <w:sz w:val="24"/>
          <w:szCs w:val="24"/>
        </w:rPr>
        <w:t>announcement</w:t>
      </w:r>
      <w:r w:rsidRPr="00380839">
        <w:rPr>
          <w:sz w:val="24"/>
          <w:szCs w:val="24"/>
        </w:rPr>
        <w:t xml:space="preserve"> refer to the State </w:t>
      </w:r>
      <w:r w:rsidR="006D428D" w:rsidRPr="00380839">
        <w:rPr>
          <w:sz w:val="24"/>
          <w:szCs w:val="24"/>
        </w:rPr>
        <w:t xml:space="preserve">fish and wildlife </w:t>
      </w:r>
      <w:r w:rsidRPr="00380839">
        <w:rPr>
          <w:sz w:val="24"/>
          <w:szCs w:val="24"/>
        </w:rPr>
        <w:t xml:space="preserve">agency completing the application and any potential </w:t>
      </w:r>
      <w:proofErr w:type="spellStart"/>
      <w:r w:rsidRPr="00380839">
        <w:rPr>
          <w:sz w:val="24"/>
          <w:szCs w:val="24"/>
        </w:rPr>
        <w:t>subrecipient</w:t>
      </w:r>
      <w:proofErr w:type="spellEnd"/>
      <w:r w:rsidRPr="00380839">
        <w:rPr>
          <w:sz w:val="24"/>
          <w:szCs w:val="24"/>
        </w:rPr>
        <w:t xml:space="preserve">, if applicable. References to “we” or “us” in this </w:t>
      </w:r>
      <w:r w:rsidR="00843AEB">
        <w:rPr>
          <w:sz w:val="24"/>
          <w:szCs w:val="24"/>
        </w:rPr>
        <w:t>announcement</w:t>
      </w:r>
      <w:r w:rsidRPr="00380839">
        <w:rPr>
          <w:sz w:val="24"/>
          <w:szCs w:val="24"/>
        </w:rPr>
        <w:t xml:space="preserve"> refer to the </w:t>
      </w:r>
      <w:r w:rsidR="006D428D" w:rsidRPr="00380839">
        <w:rPr>
          <w:sz w:val="24"/>
          <w:szCs w:val="24"/>
        </w:rPr>
        <w:t xml:space="preserve">U.S. Fish and Wildlife </w:t>
      </w:r>
      <w:r w:rsidRPr="00380839">
        <w:rPr>
          <w:sz w:val="24"/>
          <w:szCs w:val="24"/>
        </w:rPr>
        <w:t>Service</w:t>
      </w:r>
      <w:r w:rsidR="006D428D" w:rsidRPr="00380839">
        <w:rPr>
          <w:sz w:val="24"/>
          <w:szCs w:val="24"/>
        </w:rPr>
        <w:t xml:space="preserve"> (Service)</w:t>
      </w:r>
      <w:r w:rsidRPr="00380839">
        <w:rPr>
          <w:sz w:val="24"/>
          <w:szCs w:val="24"/>
        </w:rPr>
        <w:t>.</w:t>
      </w:r>
    </w:p>
    <w:p w14:paraId="09874F95" w14:textId="213B8038" w:rsidR="00907872" w:rsidRPr="00380839" w:rsidRDefault="00907872" w:rsidP="006F277E">
      <w:pPr>
        <w:spacing w:before="240"/>
        <w:rPr>
          <w:rFonts w:eastAsia="Calibri" w:cs="Calibri"/>
          <w:sz w:val="24"/>
          <w:szCs w:val="24"/>
        </w:rPr>
      </w:pPr>
      <w:r w:rsidRPr="00380839">
        <w:rPr>
          <w:rFonts w:eastAsia="Calibri" w:cs="Calibri"/>
          <w:sz w:val="24"/>
          <w:szCs w:val="24"/>
        </w:rPr>
        <w:t xml:space="preserve">The </w:t>
      </w:r>
      <w:r w:rsidR="00870F4D">
        <w:rPr>
          <w:rFonts w:eastAsia="Calibri" w:cs="Calibri"/>
          <w:sz w:val="24"/>
          <w:szCs w:val="24"/>
        </w:rPr>
        <w:t>Formula</w:t>
      </w:r>
      <w:r w:rsidR="006F277E" w:rsidRPr="00380839">
        <w:rPr>
          <w:rFonts w:eastAsia="Calibri" w:cs="Calibri"/>
          <w:sz w:val="24"/>
          <w:szCs w:val="24"/>
        </w:rPr>
        <w:t xml:space="preserve"> </w:t>
      </w:r>
      <w:r w:rsidRPr="00380839">
        <w:rPr>
          <w:rFonts w:eastAsia="Calibri" w:cs="Calibri"/>
          <w:sz w:val="24"/>
          <w:szCs w:val="24"/>
        </w:rPr>
        <w:t>State Wildlife Grant (</w:t>
      </w:r>
      <w:r w:rsidR="005802BC">
        <w:rPr>
          <w:rFonts w:eastAsia="Calibri" w:cs="Calibri"/>
          <w:sz w:val="24"/>
          <w:szCs w:val="24"/>
        </w:rPr>
        <w:t>F</w:t>
      </w:r>
      <w:r w:rsidR="006F277E" w:rsidRPr="00380839">
        <w:rPr>
          <w:rFonts w:eastAsia="Calibri" w:cs="Calibri"/>
          <w:sz w:val="24"/>
          <w:szCs w:val="24"/>
        </w:rPr>
        <w:t>-</w:t>
      </w:r>
      <w:r w:rsidRPr="00380839">
        <w:rPr>
          <w:rFonts w:eastAsia="Calibri" w:cs="Calibri"/>
          <w:sz w:val="24"/>
          <w:szCs w:val="24"/>
        </w:rPr>
        <w:t xml:space="preserve">SWG) Program provides Federal grant funds to help you and your partners implement programs for the benefit of fish and wildlife and their habitats, including species that are not hunted or fished. Eligible activities include conservation planning and implementation. Planning activities must contribute directly to the development or modification of </w:t>
      </w:r>
      <w:r w:rsidRPr="0085605E">
        <w:rPr>
          <w:rFonts w:eastAsia="Calibri" w:cs="Calibri"/>
          <w:sz w:val="24"/>
          <w:szCs w:val="24"/>
        </w:rPr>
        <w:t>your</w:t>
      </w:r>
      <w:r w:rsidRPr="00380839">
        <w:rPr>
          <w:rFonts w:eastAsia="Calibri" w:cs="Calibri"/>
          <w:sz w:val="24"/>
          <w:szCs w:val="24"/>
        </w:rPr>
        <w:t xml:space="preserve"> Wildlife Action Plan (Plan) approved by the Director of the Service or other Service designee. Implementation activities are those that you carry out to execute your Plan. Priority for use of these funds must be placed on </w:t>
      </w:r>
      <w:r w:rsidR="003F30AB">
        <w:rPr>
          <w:rFonts w:eastAsia="Calibri" w:cs="Calibri"/>
          <w:sz w:val="24"/>
          <w:szCs w:val="24"/>
        </w:rPr>
        <w:t xml:space="preserve">your </w:t>
      </w:r>
      <w:r w:rsidRPr="00380839">
        <w:rPr>
          <w:rFonts w:eastAsia="Calibri" w:cs="Calibri"/>
          <w:sz w:val="24"/>
          <w:szCs w:val="24"/>
        </w:rPr>
        <w:t xml:space="preserve">identified species of greatest conservation need (SGCN) </w:t>
      </w:r>
      <w:r w:rsidR="00DD713B">
        <w:rPr>
          <w:rFonts w:eastAsia="Calibri" w:cs="Calibri"/>
          <w:sz w:val="24"/>
          <w:szCs w:val="24"/>
        </w:rPr>
        <w:t xml:space="preserve">and their habitats, </w:t>
      </w:r>
      <w:r w:rsidRPr="00380839">
        <w:rPr>
          <w:rFonts w:eastAsia="Calibri" w:cs="Calibri"/>
          <w:sz w:val="24"/>
          <w:szCs w:val="24"/>
        </w:rPr>
        <w:t xml:space="preserve">and should take into consideration the relative level of funding available for the conservation of these species. Ineligible activities include wildlife education and law enforcement activities, unless they are a minor or incidental component considered critical to the success of your project. Additional information about the </w:t>
      </w:r>
      <w:r w:rsidR="005802BC">
        <w:rPr>
          <w:rFonts w:eastAsia="Calibri" w:cs="Calibri"/>
          <w:sz w:val="24"/>
          <w:szCs w:val="24"/>
        </w:rPr>
        <w:t>F</w:t>
      </w:r>
      <w:r w:rsidR="006F277E" w:rsidRPr="00380839">
        <w:rPr>
          <w:rFonts w:eastAsia="Calibri" w:cs="Calibri"/>
          <w:sz w:val="24"/>
          <w:szCs w:val="24"/>
        </w:rPr>
        <w:t>-</w:t>
      </w:r>
      <w:r w:rsidRPr="00380839">
        <w:rPr>
          <w:rFonts w:eastAsia="Calibri" w:cs="Calibri"/>
          <w:sz w:val="24"/>
          <w:szCs w:val="24"/>
        </w:rPr>
        <w:t xml:space="preserve">SWG Program is available </w:t>
      </w:r>
      <w:hyperlink r:id="rId11" w:tooltip="The Service's State Wildlife Grant Program web site" w:history="1">
        <w:r w:rsidRPr="00380839">
          <w:rPr>
            <w:rStyle w:val="Hyperlink"/>
            <w:rFonts w:eastAsia="Calibri"/>
            <w:sz w:val="24"/>
            <w:szCs w:val="24"/>
          </w:rPr>
          <w:t>here</w:t>
        </w:r>
      </w:hyperlink>
      <w:r w:rsidRPr="00380839">
        <w:rPr>
          <w:rFonts w:eastAsia="Calibri" w:cs="Calibri"/>
          <w:sz w:val="24"/>
          <w:szCs w:val="24"/>
        </w:rPr>
        <w:t>.</w:t>
      </w:r>
    </w:p>
    <w:p w14:paraId="0DD4287D" w14:textId="77777777" w:rsidR="006D540B" w:rsidRDefault="00EA462B" w:rsidP="006D540B">
      <w:pPr>
        <w:widowControl/>
        <w:adjustRightInd w:val="0"/>
        <w:rPr>
          <w:rFonts w:eastAsia="Calibri" w:cs="Calibri"/>
          <w:bCs/>
          <w:sz w:val="24"/>
          <w:szCs w:val="24"/>
        </w:rPr>
      </w:pPr>
      <w:r w:rsidRPr="009C1E35">
        <w:rPr>
          <w:rFonts w:eastAsia="Calibri" w:cs="Calibri"/>
          <w:sz w:val="24"/>
          <w:szCs w:val="24"/>
        </w:rPr>
        <w:lastRenderedPageBreak/>
        <w:t xml:space="preserve">The F-SWG Program is funded through annual appropriations of </w:t>
      </w:r>
      <w:r>
        <w:rPr>
          <w:rFonts w:eastAsia="Calibri" w:cs="Calibri"/>
          <w:sz w:val="24"/>
          <w:szCs w:val="24"/>
        </w:rPr>
        <w:t xml:space="preserve">Congress. Total available funds </w:t>
      </w:r>
      <w:r w:rsidRPr="009C1E35">
        <w:rPr>
          <w:rFonts w:eastAsia="Calibri" w:cs="Calibri"/>
          <w:sz w:val="24"/>
          <w:szCs w:val="24"/>
        </w:rPr>
        <w:t>may vary from year to year. After we deduct funding for Com</w:t>
      </w:r>
      <w:r>
        <w:rPr>
          <w:rFonts w:eastAsia="Calibri" w:cs="Calibri"/>
          <w:sz w:val="24"/>
          <w:szCs w:val="24"/>
        </w:rPr>
        <w:t xml:space="preserve">petitive and Tribal subprograms </w:t>
      </w:r>
      <w:r w:rsidRPr="009C1E35">
        <w:rPr>
          <w:rFonts w:eastAsia="Calibri" w:cs="Calibri"/>
          <w:sz w:val="24"/>
          <w:szCs w:val="24"/>
        </w:rPr>
        <w:t>and administrative expenses, the remaining funds are apportion</w:t>
      </w:r>
      <w:r>
        <w:rPr>
          <w:rFonts w:eastAsia="Calibri" w:cs="Calibri"/>
          <w:sz w:val="24"/>
          <w:szCs w:val="24"/>
        </w:rPr>
        <w:t xml:space="preserve">ed using the following formula: </w:t>
      </w:r>
      <w:r w:rsidRPr="009C1E35">
        <w:rPr>
          <w:rFonts w:eastAsia="Calibri" w:cs="Calibri"/>
          <w:sz w:val="24"/>
          <w:szCs w:val="24"/>
        </w:rPr>
        <w:t>the District of Columbia and the Commonwealth of Puerto Rico</w:t>
      </w:r>
      <w:r>
        <w:rPr>
          <w:rFonts w:eastAsia="Calibri" w:cs="Calibri"/>
          <w:sz w:val="24"/>
          <w:szCs w:val="24"/>
        </w:rPr>
        <w:t xml:space="preserve"> each receive a sum of not more </w:t>
      </w:r>
      <w:r w:rsidRPr="009C1E35">
        <w:rPr>
          <w:rFonts w:eastAsia="Calibri" w:cs="Calibri"/>
          <w:sz w:val="24"/>
          <w:szCs w:val="24"/>
        </w:rPr>
        <w:t>than one half of one percent; and the Territories of American Samoa, G</w:t>
      </w:r>
      <w:r>
        <w:rPr>
          <w:rFonts w:eastAsia="Calibri" w:cs="Calibri"/>
          <w:sz w:val="24"/>
          <w:szCs w:val="24"/>
        </w:rPr>
        <w:t xml:space="preserve">uam, the United States </w:t>
      </w:r>
      <w:r w:rsidRPr="009C1E35">
        <w:rPr>
          <w:rFonts w:eastAsia="Calibri" w:cs="Calibri"/>
          <w:sz w:val="24"/>
          <w:szCs w:val="24"/>
        </w:rPr>
        <w:t>Virgin Islands, and the Commonwealth of the Northern Marian</w:t>
      </w:r>
      <w:r>
        <w:rPr>
          <w:rFonts w:eastAsia="Calibri" w:cs="Calibri"/>
          <w:sz w:val="24"/>
          <w:szCs w:val="24"/>
        </w:rPr>
        <w:t xml:space="preserve">a Islands each receive a sum of </w:t>
      </w:r>
      <w:r w:rsidRPr="009C1E35">
        <w:rPr>
          <w:rFonts w:eastAsia="Calibri" w:cs="Calibri"/>
          <w:sz w:val="24"/>
          <w:szCs w:val="24"/>
        </w:rPr>
        <w:t>not more than one fourth of one percent. The remaining am</w:t>
      </w:r>
      <w:r>
        <w:rPr>
          <w:rFonts w:eastAsia="Calibri" w:cs="Calibri"/>
          <w:sz w:val="24"/>
          <w:szCs w:val="24"/>
        </w:rPr>
        <w:t xml:space="preserve">ount is apportioned by formula, </w:t>
      </w:r>
      <w:r w:rsidRPr="009C1E35">
        <w:rPr>
          <w:rFonts w:eastAsia="Calibri" w:cs="Calibri"/>
          <w:sz w:val="24"/>
          <w:szCs w:val="24"/>
        </w:rPr>
        <w:t>one third of which is based on the ratio to which the land area o</w:t>
      </w:r>
      <w:r>
        <w:rPr>
          <w:rFonts w:eastAsia="Calibri" w:cs="Calibri"/>
          <w:sz w:val="24"/>
          <w:szCs w:val="24"/>
        </w:rPr>
        <w:t xml:space="preserve">f each State bears to the total </w:t>
      </w:r>
      <w:r w:rsidRPr="009C1E35">
        <w:rPr>
          <w:rFonts w:eastAsia="Calibri" w:cs="Calibri"/>
          <w:sz w:val="24"/>
          <w:szCs w:val="24"/>
        </w:rPr>
        <w:t xml:space="preserve">land area of all such States, and two thirds of which is </w:t>
      </w:r>
      <w:r>
        <w:rPr>
          <w:rFonts w:eastAsia="Calibri" w:cs="Calibri"/>
          <w:sz w:val="24"/>
          <w:szCs w:val="24"/>
        </w:rPr>
        <w:t xml:space="preserve">based on the ratio to which the </w:t>
      </w:r>
      <w:r w:rsidRPr="009C1E35">
        <w:rPr>
          <w:rFonts w:eastAsia="Calibri" w:cs="Calibri"/>
          <w:sz w:val="24"/>
          <w:szCs w:val="24"/>
        </w:rPr>
        <w:t>population of each State bears to the total population of a</w:t>
      </w:r>
      <w:r>
        <w:rPr>
          <w:rFonts w:eastAsia="Calibri" w:cs="Calibri"/>
          <w:sz w:val="24"/>
          <w:szCs w:val="24"/>
        </w:rPr>
        <w:t xml:space="preserve">ll such States. No State may be </w:t>
      </w:r>
      <w:r w:rsidRPr="009C1E35">
        <w:rPr>
          <w:rFonts w:eastAsia="Calibri" w:cs="Calibri"/>
          <w:sz w:val="24"/>
          <w:szCs w:val="24"/>
        </w:rPr>
        <w:t>apportioned a sum which is less than one percent of the amo</w:t>
      </w:r>
      <w:r>
        <w:rPr>
          <w:rFonts w:eastAsia="Calibri" w:cs="Calibri"/>
          <w:sz w:val="24"/>
          <w:szCs w:val="24"/>
        </w:rPr>
        <w:t xml:space="preserve">unt available for apportionment </w:t>
      </w:r>
      <w:r w:rsidRPr="009C1E35">
        <w:rPr>
          <w:rFonts w:eastAsia="Calibri" w:cs="Calibri"/>
          <w:sz w:val="24"/>
          <w:szCs w:val="24"/>
        </w:rPr>
        <w:t>for any fiscal year or more than five percent of the apporti</w:t>
      </w:r>
      <w:r>
        <w:rPr>
          <w:rFonts w:eastAsia="Calibri" w:cs="Calibri"/>
          <w:sz w:val="24"/>
          <w:szCs w:val="24"/>
        </w:rPr>
        <w:t xml:space="preserve">onment. The final F-SWG Program </w:t>
      </w:r>
      <w:r w:rsidRPr="009C1E35">
        <w:rPr>
          <w:rFonts w:eastAsia="Calibri" w:cs="Calibri"/>
          <w:bCs/>
          <w:sz w:val="24"/>
          <w:szCs w:val="24"/>
        </w:rPr>
        <w:t xml:space="preserve">apportionments to States will be posted </w:t>
      </w:r>
      <w:hyperlink r:id="rId12" w:tooltip="Wildlife and Sport Fish Restoration's State Wildlife Grant Program 'Funding' Page giving state apportionments" w:history="1">
        <w:r w:rsidRPr="009C1E35">
          <w:rPr>
            <w:rStyle w:val="Hyperlink"/>
            <w:rFonts w:eastAsia="Calibri" w:cs="Calibri"/>
            <w:bCs/>
            <w:sz w:val="24"/>
            <w:szCs w:val="24"/>
          </w:rPr>
          <w:t>here</w:t>
        </w:r>
      </w:hyperlink>
      <w:r w:rsidRPr="009C1E35">
        <w:rPr>
          <w:rFonts w:eastAsia="Calibri" w:cs="Calibri"/>
          <w:bCs/>
          <w:sz w:val="24"/>
          <w:szCs w:val="24"/>
        </w:rPr>
        <w:t>, once approved.</w:t>
      </w:r>
    </w:p>
    <w:p w14:paraId="4BDCAE0E" w14:textId="1B6B48FB" w:rsidR="006D540B" w:rsidRPr="006D540B" w:rsidRDefault="006D540B" w:rsidP="003F7264">
      <w:pPr>
        <w:widowControl/>
        <w:adjustRightInd w:val="0"/>
        <w:spacing w:before="240"/>
        <w:rPr>
          <w:rFonts w:eastAsia="Calibri" w:cs="Calibri"/>
          <w:sz w:val="24"/>
          <w:szCs w:val="24"/>
        </w:rPr>
      </w:pPr>
      <w:r w:rsidRPr="006D540B">
        <w:rPr>
          <w:rFonts w:eastAsia="Calibri" w:cs="Calibri"/>
          <w:sz w:val="24"/>
          <w:szCs w:val="24"/>
        </w:rPr>
        <w:t xml:space="preserve">Wildlife TRACS (Tracking and Reporting Actions for the Conservation of Species) is the tracking and reporting system used by WSFR to capture </w:t>
      </w:r>
      <w:r w:rsidR="004A7101">
        <w:rPr>
          <w:rFonts w:eastAsia="Calibri" w:cs="Calibri"/>
          <w:sz w:val="24"/>
          <w:szCs w:val="24"/>
        </w:rPr>
        <w:t xml:space="preserve">information about </w:t>
      </w:r>
      <w:r w:rsidRPr="006D540B">
        <w:rPr>
          <w:rFonts w:eastAsia="Calibri" w:cs="Calibri"/>
          <w:sz w:val="24"/>
          <w:szCs w:val="24"/>
        </w:rPr>
        <w:t xml:space="preserve">conservation and related actions funded by its grant programs. TRACS serves as the electronic repository system for all performance and accomplishment reporting related to </w:t>
      </w:r>
      <w:r w:rsidR="00C10F0E">
        <w:rPr>
          <w:rFonts w:eastAsia="Calibri" w:cs="Calibri"/>
          <w:sz w:val="24"/>
          <w:szCs w:val="24"/>
        </w:rPr>
        <w:t>these</w:t>
      </w:r>
      <w:r w:rsidRPr="006D540B">
        <w:rPr>
          <w:rFonts w:eastAsia="Calibri" w:cs="Calibri"/>
          <w:sz w:val="24"/>
          <w:szCs w:val="24"/>
        </w:rPr>
        <w:t xml:space="preserve"> Federal awards.</w:t>
      </w:r>
      <w:r>
        <w:rPr>
          <w:rFonts w:eastAsia="Calibri" w:cs="Calibri"/>
          <w:sz w:val="24"/>
          <w:szCs w:val="24"/>
        </w:rPr>
        <w:t xml:space="preserve"> </w:t>
      </w:r>
      <w:r w:rsidRPr="006D540B">
        <w:rPr>
          <w:rFonts w:eastAsia="Calibri" w:cs="Calibri"/>
          <w:sz w:val="24"/>
          <w:szCs w:val="24"/>
        </w:rPr>
        <w:t>TRACS highlights program accountability by documenting program accomplishments and results</w:t>
      </w:r>
      <w:r>
        <w:rPr>
          <w:rFonts w:eastAsia="Calibri" w:cs="Calibri"/>
          <w:sz w:val="24"/>
          <w:szCs w:val="24"/>
        </w:rPr>
        <w:t xml:space="preserve">. </w:t>
      </w:r>
      <w:r w:rsidRPr="006D540B">
        <w:rPr>
          <w:rFonts w:eastAsia="Calibri" w:cs="Calibri"/>
          <w:sz w:val="24"/>
          <w:szCs w:val="24"/>
        </w:rPr>
        <w:t xml:space="preserve">As outlined in this </w:t>
      </w:r>
      <w:r>
        <w:rPr>
          <w:rFonts w:eastAsia="Calibri" w:cs="Calibri"/>
          <w:sz w:val="24"/>
          <w:szCs w:val="24"/>
        </w:rPr>
        <w:t>announcement</w:t>
      </w:r>
      <w:r w:rsidRPr="006D540B">
        <w:rPr>
          <w:rFonts w:eastAsia="Calibri" w:cs="Calibri"/>
          <w:sz w:val="24"/>
          <w:szCs w:val="24"/>
        </w:rPr>
        <w:t xml:space="preserve">, grant and project statement information and performance reporting data must be entered into TRACS as authorized under </w:t>
      </w:r>
      <w:hyperlink r:id="rId13" w:tooltip="Section of 2 CFR 200 on exceptions" w:history="1">
        <w:r w:rsidRPr="006D540B">
          <w:rPr>
            <w:rStyle w:val="Hyperlink"/>
            <w:rFonts w:eastAsia="Calibri" w:cs="Calibri"/>
            <w:sz w:val="24"/>
            <w:szCs w:val="24"/>
          </w:rPr>
          <w:t>2 CFR 200.102(c)</w:t>
        </w:r>
      </w:hyperlink>
      <w:r w:rsidR="001F7E5B">
        <w:rPr>
          <w:rStyle w:val="Hyperlink"/>
          <w:rFonts w:eastAsia="Calibri" w:cs="Calibri"/>
          <w:sz w:val="24"/>
          <w:szCs w:val="24"/>
        </w:rPr>
        <w:t>,</w:t>
      </w:r>
      <w:r w:rsidRPr="006D540B">
        <w:rPr>
          <w:rFonts w:eastAsia="Calibri" w:cs="Calibri"/>
          <w:sz w:val="24"/>
          <w:szCs w:val="24"/>
        </w:rPr>
        <w:t xml:space="preserve"> </w:t>
      </w:r>
      <w:hyperlink r:id="rId14" w:anchor="se2.1.200_1202" w:history="1">
        <w:r w:rsidR="001F7E5B">
          <w:rPr>
            <w:rStyle w:val="a"/>
            <w:sz w:val="24"/>
            <w:szCs w:val="24"/>
            <w:u w:val="single" w:color="0000FF"/>
          </w:rPr>
          <w:t>200.202</w:t>
        </w:r>
      </w:hyperlink>
      <w:r w:rsidR="001F7E5B">
        <w:rPr>
          <w:color w:val="000000"/>
          <w:sz w:val="24"/>
          <w:szCs w:val="24"/>
        </w:rPr>
        <w:t xml:space="preserve">, </w:t>
      </w:r>
      <w:hyperlink r:id="rId15" w:anchor="se2.1.200_1301" w:history="1">
        <w:r w:rsidR="001F7E5B">
          <w:rPr>
            <w:rStyle w:val="a"/>
            <w:sz w:val="24"/>
            <w:szCs w:val="24"/>
            <w:u w:val="single" w:color="0000FF"/>
          </w:rPr>
          <w:t>200.301</w:t>
        </w:r>
      </w:hyperlink>
      <w:r w:rsidR="001F7E5B">
        <w:rPr>
          <w:color w:val="000000"/>
          <w:sz w:val="24"/>
          <w:szCs w:val="24"/>
        </w:rPr>
        <w:t xml:space="preserve">, and </w:t>
      </w:r>
      <w:hyperlink r:id="rId16" w:anchor="se2.1.200_1329" w:history="1">
        <w:r w:rsidR="001F7E5B">
          <w:rPr>
            <w:rStyle w:val="a"/>
            <w:sz w:val="24"/>
            <w:szCs w:val="24"/>
            <w:u w:val="single" w:color="0000FF"/>
          </w:rPr>
          <w:t>200.329</w:t>
        </w:r>
      </w:hyperlink>
      <w:r w:rsidR="001F7E5B">
        <w:rPr>
          <w:color w:val="000000"/>
          <w:sz w:val="24"/>
          <w:szCs w:val="24"/>
        </w:rPr>
        <w:t>.</w:t>
      </w:r>
    </w:p>
    <w:p w14:paraId="2351FCB4" w14:textId="010A96DF" w:rsidR="00907872" w:rsidRDefault="00907872" w:rsidP="006D540B">
      <w:pPr>
        <w:spacing w:before="240" w:after="240"/>
        <w:rPr>
          <w:sz w:val="24"/>
          <w:szCs w:val="24"/>
        </w:rPr>
      </w:pPr>
      <w:r w:rsidRPr="00380839">
        <w:rPr>
          <w:sz w:val="24"/>
          <w:szCs w:val="24"/>
        </w:rPr>
        <w:t>WSFR’s mission is to work through partnerships to conserve and manage fish and wildlife and their habitats for the use and enjoyment of current and future generations. WSFR’s vision is of healthy, diverse, and accessible fish and wildlife populations that offer recreation, economic activity, and other societal benefits, in addition to sustainable ecological functions. WSFR’s guiding principle is that society benefits from conservation-based management of fish and wildlife and their habitats and opportuniti</w:t>
      </w:r>
      <w:r w:rsidR="00397D56">
        <w:rPr>
          <w:sz w:val="24"/>
          <w:szCs w:val="24"/>
        </w:rPr>
        <w:t xml:space="preserve">es to use and enjoy them. The </w:t>
      </w:r>
      <w:r w:rsidR="00EB66FB">
        <w:rPr>
          <w:sz w:val="24"/>
          <w:szCs w:val="24"/>
        </w:rPr>
        <w:t>F-</w:t>
      </w:r>
      <w:r w:rsidRPr="00380839">
        <w:rPr>
          <w:sz w:val="24"/>
          <w:szCs w:val="24"/>
        </w:rPr>
        <w:t>SWG Program align</w:t>
      </w:r>
      <w:r w:rsidR="0085605E">
        <w:rPr>
          <w:sz w:val="24"/>
          <w:szCs w:val="24"/>
        </w:rPr>
        <w:t>s</w:t>
      </w:r>
      <w:r w:rsidRPr="00380839">
        <w:rPr>
          <w:sz w:val="24"/>
          <w:szCs w:val="24"/>
        </w:rPr>
        <w:t xml:space="preserve"> with WSFR’s mission, vision, and guiding principle</w:t>
      </w:r>
      <w:r w:rsidR="006D540B">
        <w:rPr>
          <w:sz w:val="24"/>
          <w:szCs w:val="24"/>
        </w:rPr>
        <w:t>.</w:t>
      </w:r>
    </w:p>
    <w:p w14:paraId="24310751" w14:textId="3767DCB7" w:rsidR="00614198" w:rsidRPr="00380839" w:rsidRDefault="00743B9E" w:rsidP="008162D3">
      <w:pPr>
        <w:pStyle w:val="Heading1"/>
        <w:tabs>
          <w:tab w:val="left" w:pos="9662"/>
        </w:tabs>
        <w:spacing w:before="120" w:after="120"/>
        <w:ind w:left="0" w:right="20"/>
        <w:rPr>
          <w:b w:val="0"/>
        </w:rPr>
      </w:pPr>
      <w:r w:rsidRPr="00380839">
        <w:t>B. Federal Award</w:t>
      </w:r>
      <w:r w:rsidRPr="00380839">
        <w:rPr>
          <w:spacing w:val="-22"/>
        </w:rPr>
        <w:t xml:space="preserve"> </w:t>
      </w:r>
      <w:bookmarkEnd w:id="7"/>
      <w:r w:rsidRPr="00380839">
        <w:t>Information</w:t>
      </w:r>
      <w:bookmarkEnd w:id="8"/>
    </w:p>
    <w:p w14:paraId="16381A06" w14:textId="7685C04D" w:rsidR="00614198" w:rsidRPr="00380839" w:rsidRDefault="00743B9E" w:rsidP="008162D3">
      <w:pPr>
        <w:pStyle w:val="Heading1"/>
        <w:tabs>
          <w:tab w:val="left" w:pos="9662"/>
        </w:tabs>
        <w:spacing w:before="120" w:after="120"/>
        <w:ind w:left="0" w:right="20"/>
      </w:pPr>
      <w:bookmarkStart w:id="9" w:name="_Toc34731884"/>
      <w:r w:rsidRPr="00380839">
        <w:t>B1. Total</w:t>
      </w:r>
      <w:r w:rsidRPr="00380839">
        <w:rPr>
          <w:spacing w:val="-7"/>
        </w:rPr>
        <w:t xml:space="preserve"> </w:t>
      </w:r>
      <w:r w:rsidRPr="00380839">
        <w:t>Funding</w:t>
      </w:r>
      <w:bookmarkEnd w:id="9"/>
    </w:p>
    <w:p w14:paraId="3616A8B2" w14:textId="321A2645" w:rsidR="00614198" w:rsidRDefault="00743B9E" w:rsidP="008162D3">
      <w:pPr>
        <w:pStyle w:val="BodyText"/>
        <w:ind w:left="0" w:right="20"/>
      </w:pPr>
      <w:bookmarkStart w:id="10" w:name="Estimated_Total_Funding"/>
      <w:bookmarkStart w:id="11" w:name="_Toc32417835"/>
      <w:bookmarkEnd w:id="10"/>
      <w:r w:rsidRPr="00380839">
        <w:t>Estimated Total Funding</w:t>
      </w:r>
      <w:bookmarkEnd w:id="11"/>
      <w:r w:rsidR="00813DF5" w:rsidRPr="00380839">
        <w:t xml:space="preserve">: </w:t>
      </w:r>
      <w:r w:rsidR="004A5D80">
        <w:t>$</w:t>
      </w:r>
      <w:r w:rsidR="00EA462B" w:rsidRPr="00EA462B">
        <w:rPr>
          <w:highlight w:val="green"/>
        </w:rPr>
        <w:t>Apportionment T</w:t>
      </w:r>
      <w:r w:rsidR="00EA462B">
        <w:rPr>
          <w:highlight w:val="green"/>
        </w:rPr>
        <w:t>BD</w:t>
      </w:r>
    </w:p>
    <w:p w14:paraId="1EB631C3" w14:textId="71E33FAA" w:rsidR="00614198" w:rsidRPr="00380839" w:rsidRDefault="00743B9E" w:rsidP="008162D3">
      <w:pPr>
        <w:pStyle w:val="Heading1"/>
        <w:tabs>
          <w:tab w:val="left" w:pos="9662"/>
        </w:tabs>
        <w:spacing w:before="232"/>
        <w:ind w:left="0" w:right="20"/>
      </w:pPr>
      <w:bookmarkStart w:id="12" w:name="B2._Expected_Award_Amount"/>
      <w:bookmarkStart w:id="13" w:name="_Toc34731885"/>
      <w:bookmarkEnd w:id="12"/>
      <w:r w:rsidRPr="00380839">
        <w:t>B2. Expected Award</w:t>
      </w:r>
      <w:r w:rsidRPr="00380839">
        <w:rPr>
          <w:spacing w:val="-19"/>
        </w:rPr>
        <w:t xml:space="preserve"> </w:t>
      </w:r>
      <w:r w:rsidRPr="00380839">
        <w:t>Amount</w:t>
      </w:r>
      <w:bookmarkEnd w:id="13"/>
    </w:p>
    <w:p w14:paraId="639D472E" w14:textId="1E617962" w:rsidR="00614198" w:rsidRPr="00380839" w:rsidRDefault="00743B9E" w:rsidP="008162D3">
      <w:pPr>
        <w:pStyle w:val="BodyText"/>
        <w:spacing w:before="120"/>
        <w:ind w:left="0" w:right="20"/>
      </w:pPr>
      <w:r w:rsidRPr="00380839">
        <w:t>Maximum Award</w:t>
      </w:r>
      <w:r w:rsidR="00813DF5" w:rsidRPr="00380839">
        <w:t xml:space="preserve">: </w:t>
      </w:r>
      <w:r w:rsidR="00907872" w:rsidRPr="005802BC">
        <w:rPr>
          <w:highlight w:val="green"/>
        </w:rPr>
        <w:t>$</w:t>
      </w:r>
      <w:r w:rsidR="005802BC" w:rsidRPr="005802BC">
        <w:rPr>
          <w:highlight w:val="green"/>
        </w:rPr>
        <w:t>TBD in Region</w:t>
      </w:r>
    </w:p>
    <w:p w14:paraId="42F59ADC" w14:textId="62E4C6C9" w:rsidR="00614198" w:rsidRPr="00380839" w:rsidRDefault="00743B9E" w:rsidP="008162D3">
      <w:pPr>
        <w:pStyle w:val="BodyText"/>
        <w:spacing w:before="120"/>
        <w:ind w:left="0" w:right="20"/>
      </w:pPr>
      <w:r w:rsidRPr="00380839">
        <w:t>Minimum Award</w:t>
      </w:r>
      <w:r w:rsidR="00813DF5" w:rsidRPr="00380839">
        <w:t xml:space="preserve">: </w:t>
      </w:r>
      <w:r w:rsidR="00907872" w:rsidRPr="005802BC">
        <w:rPr>
          <w:highlight w:val="green"/>
        </w:rPr>
        <w:t>$</w:t>
      </w:r>
      <w:r w:rsidR="005802BC" w:rsidRPr="005802BC">
        <w:rPr>
          <w:highlight w:val="green"/>
        </w:rPr>
        <w:t>TBD in Region</w:t>
      </w:r>
    </w:p>
    <w:p w14:paraId="6342C149" w14:textId="7D0088AA" w:rsidR="00614198" w:rsidRPr="00380839" w:rsidRDefault="00743B9E" w:rsidP="008162D3">
      <w:pPr>
        <w:pStyle w:val="Heading1"/>
        <w:tabs>
          <w:tab w:val="left" w:pos="9662"/>
        </w:tabs>
        <w:spacing w:before="120" w:after="120"/>
        <w:ind w:left="0" w:right="20"/>
      </w:pPr>
      <w:bookmarkStart w:id="14" w:name="B3._Expected_Award_Funding_and_Anticipat"/>
      <w:bookmarkStart w:id="15" w:name="_Toc34731886"/>
      <w:bookmarkEnd w:id="14"/>
      <w:r w:rsidRPr="00380839">
        <w:t>B3. Expected Award Funding and Anticipated</w:t>
      </w:r>
      <w:r w:rsidRPr="00380839">
        <w:rPr>
          <w:spacing w:val="-20"/>
        </w:rPr>
        <w:t xml:space="preserve"> </w:t>
      </w:r>
      <w:r w:rsidRPr="00380839">
        <w:t>Dates</w:t>
      </w:r>
      <w:bookmarkEnd w:id="15"/>
    </w:p>
    <w:p w14:paraId="27135D14" w14:textId="557BB39A" w:rsidR="009C1E35" w:rsidRPr="009C1E35" w:rsidRDefault="005802BC" w:rsidP="009C1E35">
      <w:pPr>
        <w:widowControl/>
        <w:adjustRightInd w:val="0"/>
        <w:rPr>
          <w:rFonts w:eastAsia="Calibri" w:cs="Calibri"/>
          <w:sz w:val="24"/>
          <w:szCs w:val="24"/>
        </w:rPr>
      </w:pPr>
      <w:r w:rsidRPr="009C1E35">
        <w:rPr>
          <w:rFonts w:eastAsia="Calibri" w:cs="Calibri"/>
          <w:sz w:val="24"/>
          <w:szCs w:val="24"/>
        </w:rPr>
        <w:t xml:space="preserve">Grant application packages are due by or before </w:t>
      </w:r>
      <w:r w:rsidR="00EA462B">
        <w:rPr>
          <w:sz w:val="24"/>
          <w:szCs w:val="24"/>
          <w:highlight w:val="green"/>
        </w:rPr>
        <w:t xml:space="preserve">July-August </w:t>
      </w:r>
      <w:r w:rsidRPr="009C1E35">
        <w:rPr>
          <w:sz w:val="24"/>
          <w:szCs w:val="24"/>
          <w:highlight w:val="green"/>
        </w:rPr>
        <w:t>TBD in Region</w:t>
      </w:r>
      <w:r w:rsidRPr="009C1E35">
        <w:rPr>
          <w:rFonts w:eastAsia="Calibri" w:cs="Calibri"/>
          <w:sz w:val="24"/>
          <w:szCs w:val="24"/>
        </w:rPr>
        <w:t xml:space="preserve">. </w:t>
      </w:r>
      <w:r w:rsidR="00E300AD" w:rsidRPr="00E300AD">
        <w:rPr>
          <w:rFonts w:eastAsia="Calibri" w:cs="Calibri"/>
          <w:sz w:val="24"/>
          <w:szCs w:val="24"/>
        </w:rPr>
        <w:t xml:space="preserve">Funding approvals are continuous </w:t>
      </w:r>
      <w:r w:rsidR="00C10F0E">
        <w:rPr>
          <w:rFonts w:eastAsia="Calibri" w:cs="Calibri"/>
          <w:sz w:val="24"/>
          <w:szCs w:val="24"/>
        </w:rPr>
        <w:t>from</w:t>
      </w:r>
      <w:r w:rsidR="00E300AD" w:rsidRPr="00E300AD">
        <w:rPr>
          <w:rFonts w:eastAsia="Calibri" w:cs="Calibri"/>
          <w:sz w:val="24"/>
          <w:szCs w:val="24"/>
        </w:rPr>
        <w:t xml:space="preserve"> the </w:t>
      </w:r>
      <w:r w:rsidR="00C10F0E">
        <w:rPr>
          <w:rFonts w:eastAsia="Calibri" w:cs="Calibri"/>
          <w:sz w:val="24"/>
          <w:szCs w:val="24"/>
        </w:rPr>
        <w:t>publication date</w:t>
      </w:r>
      <w:r w:rsidR="00E300AD" w:rsidRPr="00E300AD">
        <w:rPr>
          <w:rFonts w:eastAsia="Calibri" w:cs="Calibri"/>
          <w:sz w:val="24"/>
          <w:szCs w:val="24"/>
        </w:rPr>
        <w:t xml:space="preserve"> of this </w:t>
      </w:r>
      <w:r w:rsidR="00E300AD">
        <w:rPr>
          <w:rFonts w:eastAsia="Calibri" w:cs="Calibri"/>
          <w:sz w:val="24"/>
          <w:szCs w:val="24"/>
        </w:rPr>
        <w:t>announcement</w:t>
      </w:r>
      <w:r w:rsidR="00E300AD" w:rsidRPr="00E300AD">
        <w:rPr>
          <w:rFonts w:eastAsia="Calibri" w:cs="Calibri"/>
          <w:sz w:val="24"/>
          <w:szCs w:val="24"/>
        </w:rPr>
        <w:t xml:space="preserve"> until the closing date.</w:t>
      </w:r>
    </w:p>
    <w:p w14:paraId="4843AF8A" w14:textId="5BCEC974" w:rsidR="00960AD4" w:rsidRPr="00380839" w:rsidRDefault="00960AD4" w:rsidP="00EA462B">
      <w:pPr>
        <w:spacing w:before="240" w:after="240"/>
      </w:pPr>
      <w:r w:rsidRPr="009C1E35">
        <w:rPr>
          <w:sz w:val="24"/>
          <w:szCs w:val="24"/>
        </w:rPr>
        <w:t>Expected Award Funding</w:t>
      </w:r>
      <w:r w:rsidRPr="00380839">
        <w:t xml:space="preserve">: </w:t>
      </w:r>
      <w:r w:rsidR="005802BC" w:rsidRPr="00E300AD">
        <w:rPr>
          <w:sz w:val="24"/>
          <w:szCs w:val="24"/>
          <w:highlight w:val="green"/>
        </w:rPr>
        <w:t>$TBD in Region</w:t>
      </w:r>
    </w:p>
    <w:p w14:paraId="7EEF2740" w14:textId="669A7A67" w:rsidR="00960AD4" w:rsidRPr="00380839" w:rsidRDefault="00960AD4" w:rsidP="00960AD4">
      <w:pPr>
        <w:pStyle w:val="BodyText"/>
        <w:spacing w:before="60"/>
        <w:ind w:left="0" w:right="20"/>
      </w:pPr>
      <w:r w:rsidRPr="00380839">
        <w:t xml:space="preserve">Expected Award Date: </w:t>
      </w:r>
      <w:r w:rsidR="005802BC" w:rsidRPr="005802BC">
        <w:rPr>
          <w:highlight w:val="green"/>
        </w:rPr>
        <w:t>$TBD in Region</w:t>
      </w:r>
    </w:p>
    <w:p w14:paraId="4A7B7E22" w14:textId="5B732E50" w:rsidR="00614198" w:rsidRPr="00380839" w:rsidRDefault="00743B9E" w:rsidP="008162D3">
      <w:pPr>
        <w:pStyle w:val="Heading1"/>
        <w:tabs>
          <w:tab w:val="left" w:pos="9662"/>
        </w:tabs>
        <w:spacing w:before="120" w:after="120"/>
        <w:ind w:left="0" w:right="20"/>
      </w:pPr>
      <w:bookmarkStart w:id="16" w:name="_Toc34731887"/>
      <w:r w:rsidRPr="00380839">
        <w:t>B4. Number of</w:t>
      </w:r>
      <w:r w:rsidRPr="00380839">
        <w:rPr>
          <w:spacing w:val="-18"/>
        </w:rPr>
        <w:t xml:space="preserve"> </w:t>
      </w:r>
      <w:r w:rsidRPr="00380839">
        <w:t>Awards</w:t>
      </w:r>
      <w:bookmarkEnd w:id="16"/>
    </w:p>
    <w:p w14:paraId="359A75C8" w14:textId="21C55063" w:rsidR="00CB6401" w:rsidRPr="00380839" w:rsidRDefault="00756FD9" w:rsidP="008162D3">
      <w:pPr>
        <w:pStyle w:val="BodyText"/>
        <w:spacing w:before="120"/>
        <w:ind w:left="0" w:right="20"/>
        <w:rPr>
          <w:highlight w:val="green"/>
        </w:rPr>
      </w:pPr>
      <w:r w:rsidRPr="00380839">
        <w:t>Expected Number of Awards:</w:t>
      </w:r>
      <w:r w:rsidR="00635167" w:rsidRPr="00380839">
        <w:t xml:space="preserve"> </w:t>
      </w:r>
      <w:r w:rsidR="005802BC" w:rsidRPr="005802BC">
        <w:rPr>
          <w:highlight w:val="green"/>
        </w:rPr>
        <w:t>TBD in Region</w:t>
      </w:r>
    </w:p>
    <w:p w14:paraId="3259311B" w14:textId="1CF13AD8" w:rsidR="00614198" w:rsidRPr="00380839" w:rsidRDefault="00743B9E" w:rsidP="008162D3">
      <w:pPr>
        <w:pStyle w:val="Heading1"/>
        <w:tabs>
          <w:tab w:val="left" w:pos="9662"/>
        </w:tabs>
        <w:spacing w:before="120" w:after="120"/>
        <w:ind w:left="0" w:right="20"/>
      </w:pPr>
      <w:bookmarkStart w:id="17" w:name="_Toc34731888"/>
      <w:r w:rsidRPr="00380839">
        <w:lastRenderedPageBreak/>
        <w:t>B5. Type of</w:t>
      </w:r>
      <w:r w:rsidRPr="00380839">
        <w:rPr>
          <w:spacing w:val="-10"/>
        </w:rPr>
        <w:t xml:space="preserve"> </w:t>
      </w:r>
      <w:r w:rsidRPr="00380839">
        <w:t>Award</w:t>
      </w:r>
      <w:bookmarkEnd w:id="17"/>
    </w:p>
    <w:p w14:paraId="07F1844B" w14:textId="685F680C" w:rsidR="00614198" w:rsidRPr="00380839" w:rsidRDefault="00743B9E" w:rsidP="008162D3">
      <w:pPr>
        <w:pStyle w:val="BodyText"/>
        <w:ind w:left="0" w:right="20"/>
      </w:pPr>
      <w:bookmarkStart w:id="18" w:name="_Toc32417840"/>
      <w:r w:rsidRPr="00380839">
        <w:t>Funding Instrument Type</w:t>
      </w:r>
      <w:bookmarkEnd w:id="18"/>
      <w:r w:rsidR="00255908" w:rsidRPr="00380839">
        <w:t xml:space="preserve">: </w:t>
      </w:r>
      <w:r w:rsidR="00635167" w:rsidRPr="00380839">
        <w:t>Grants</w:t>
      </w:r>
    </w:p>
    <w:p w14:paraId="23D4B24F" w14:textId="746636A8" w:rsidR="00614198" w:rsidRPr="00380839" w:rsidRDefault="00743B9E" w:rsidP="008162D3">
      <w:pPr>
        <w:pStyle w:val="Heading1"/>
        <w:tabs>
          <w:tab w:val="left" w:pos="9662"/>
        </w:tabs>
        <w:spacing w:before="120" w:after="120"/>
        <w:ind w:left="0" w:right="20" w:hanging="29"/>
      </w:pPr>
      <w:bookmarkStart w:id="19" w:name="_TOC_250021"/>
      <w:bookmarkStart w:id="20" w:name="_Toc34731889"/>
      <w:r w:rsidRPr="00380839">
        <w:t>C. Eligibility</w:t>
      </w:r>
      <w:r w:rsidRPr="00380839">
        <w:rPr>
          <w:spacing w:val="-23"/>
        </w:rPr>
        <w:t xml:space="preserve"> </w:t>
      </w:r>
      <w:bookmarkEnd w:id="19"/>
      <w:r w:rsidRPr="00380839">
        <w:t>Information</w:t>
      </w:r>
      <w:bookmarkEnd w:id="20"/>
    </w:p>
    <w:p w14:paraId="5D54CB64" w14:textId="0EA0B81E" w:rsidR="00614198" w:rsidRPr="00380839" w:rsidRDefault="00743B9E" w:rsidP="008162D3">
      <w:pPr>
        <w:pStyle w:val="Heading1"/>
        <w:tabs>
          <w:tab w:val="left" w:pos="9662"/>
        </w:tabs>
        <w:spacing w:before="120" w:after="120"/>
        <w:ind w:left="0" w:right="20"/>
      </w:pPr>
      <w:bookmarkStart w:id="21" w:name="_TOC_250020"/>
      <w:bookmarkStart w:id="22" w:name="_Toc34731890"/>
      <w:r w:rsidRPr="00380839">
        <w:t>C1. Eligible</w:t>
      </w:r>
      <w:r w:rsidRPr="00380839">
        <w:rPr>
          <w:spacing w:val="-22"/>
        </w:rPr>
        <w:t xml:space="preserve"> </w:t>
      </w:r>
      <w:bookmarkEnd w:id="21"/>
      <w:r w:rsidRPr="00380839">
        <w:t>Applicants</w:t>
      </w:r>
      <w:bookmarkEnd w:id="22"/>
    </w:p>
    <w:p w14:paraId="70B624C4" w14:textId="7B9F5B66" w:rsidR="00614198" w:rsidRPr="00380839" w:rsidRDefault="00B539D9" w:rsidP="00B539D9">
      <w:pPr>
        <w:pStyle w:val="BodyText"/>
        <w:numPr>
          <w:ilvl w:val="0"/>
          <w:numId w:val="15"/>
        </w:numPr>
        <w:spacing w:before="136"/>
        <w:ind w:right="20"/>
        <w:contextualSpacing/>
      </w:pPr>
      <w:r w:rsidRPr="00380839">
        <w:t>State Governments</w:t>
      </w:r>
    </w:p>
    <w:p w14:paraId="149EEC39" w14:textId="585E8D13" w:rsidR="00614198" w:rsidRPr="00380839" w:rsidRDefault="00743B9E" w:rsidP="008162D3">
      <w:pPr>
        <w:pStyle w:val="BodyText"/>
        <w:spacing w:before="240"/>
        <w:ind w:left="0" w:right="20"/>
        <w:rPr>
          <w:b/>
        </w:rPr>
      </w:pPr>
      <w:bookmarkStart w:id="23" w:name="Additional_Information_on_Eligibility"/>
      <w:bookmarkStart w:id="24" w:name="_Toc32417843"/>
      <w:bookmarkEnd w:id="23"/>
      <w:r w:rsidRPr="00380839">
        <w:rPr>
          <w:b/>
        </w:rPr>
        <w:t>Additional Information on Eligibility</w:t>
      </w:r>
      <w:bookmarkEnd w:id="24"/>
    </w:p>
    <w:p w14:paraId="2280C3CA" w14:textId="28AA3C04" w:rsidR="00AA68A7" w:rsidRPr="005802BC" w:rsidRDefault="008F5189" w:rsidP="005802BC">
      <w:pPr>
        <w:spacing w:after="240"/>
        <w:rPr>
          <w:sz w:val="24"/>
          <w:szCs w:val="24"/>
        </w:rPr>
      </w:pPr>
      <w:r w:rsidRPr="005802BC">
        <w:rPr>
          <w:sz w:val="24"/>
          <w:szCs w:val="24"/>
        </w:rPr>
        <w:t xml:space="preserve">Participation is limited to State, District of Columbia, Commonwealth, </w:t>
      </w:r>
      <w:r w:rsidR="00932919" w:rsidRPr="005802BC">
        <w:rPr>
          <w:sz w:val="24"/>
          <w:szCs w:val="24"/>
        </w:rPr>
        <w:t>and Territory (State)</w:t>
      </w:r>
      <w:r w:rsidRPr="005802BC">
        <w:rPr>
          <w:sz w:val="24"/>
          <w:szCs w:val="24"/>
        </w:rPr>
        <w:t xml:space="preserve"> agencies with lead management responsibility for fish and wildlif</w:t>
      </w:r>
      <w:r w:rsidR="005802BC" w:rsidRPr="005802BC">
        <w:rPr>
          <w:sz w:val="24"/>
          <w:szCs w:val="24"/>
        </w:rPr>
        <w:t>e resources in the United States</w:t>
      </w:r>
      <w:r w:rsidRPr="005802BC">
        <w:rPr>
          <w:sz w:val="24"/>
          <w:szCs w:val="24"/>
        </w:rPr>
        <w:t xml:space="preserve">. </w:t>
      </w:r>
      <w:r w:rsidR="005802BC" w:rsidRPr="005802BC">
        <w:rPr>
          <w:sz w:val="24"/>
          <w:szCs w:val="24"/>
        </w:rPr>
        <w:t>You also must have a Plan that has been approved by the Director of the Service or other Service designee, or a revised Plan that has been submitted to a Regional Review Team.</w:t>
      </w:r>
    </w:p>
    <w:p w14:paraId="5F280173" w14:textId="2055F936" w:rsidR="00614198" w:rsidRPr="00380839" w:rsidRDefault="00743B9E" w:rsidP="008162D3">
      <w:pPr>
        <w:pStyle w:val="Heading1"/>
        <w:tabs>
          <w:tab w:val="left" w:pos="9662"/>
        </w:tabs>
        <w:spacing w:before="120" w:after="120"/>
        <w:ind w:left="0" w:right="14" w:hanging="29"/>
      </w:pPr>
      <w:bookmarkStart w:id="25" w:name="_TOC_250019"/>
      <w:bookmarkStart w:id="26" w:name="_Toc34731891"/>
      <w:r w:rsidRPr="00380839">
        <w:t>C2. Cost Sharing or</w:t>
      </w:r>
      <w:r w:rsidRPr="00380839">
        <w:rPr>
          <w:spacing w:val="-19"/>
        </w:rPr>
        <w:t xml:space="preserve"> </w:t>
      </w:r>
      <w:bookmarkEnd w:id="25"/>
      <w:r w:rsidRPr="00380839">
        <w:t>Matching</w:t>
      </w:r>
      <w:bookmarkEnd w:id="26"/>
    </w:p>
    <w:p w14:paraId="1D4641AB" w14:textId="6542052C" w:rsidR="00A6033C" w:rsidRPr="00380839" w:rsidRDefault="00A6033C" w:rsidP="008162D3">
      <w:pPr>
        <w:pStyle w:val="BodyText"/>
        <w:ind w:left="0"/>
      </w:pPr>
      <w:r w:rsidRPr="00380839">
        <w:t xml:space="preserve">Does the program have a cost sharing or matching requirement? </w:t>
      </w:r>
      <w:r w:rsidR="00116F5B" w:rsidRPr="00380839">
        <w:t>Yes</w:t>
      </w:r>
    </w:p>
    <w:p w14:paraId="5D502148" w14:textId="4461F24D" w:rsidR="00A6033C" w:rsidRPr="00380839" w:rsidRDefault="00A6033C" w:rsidP="00EE4698">
      <w:pPr>
        <w:pStyle w:val="BodyText"/>
        <w:spacing w:after="240"/>
        <w:ind w:left="0"/>
      </w:pPr>
      <w:r w:rsidRPr="00380839">
        <w:t xml:space="preserve">Percentage of Cost Sharing/Matching Requirement: </w:t>
      </w:r>
      <w:r w:rsidR="000B102A">
        <w:t>[</w:t>
      </w:r>
      <w:r w:rsidR="000B102A" w:rsidRPr="000B102A">
        <w:rPr>
          <w:highlight w:val="green"/>
        </w:rPr>
        <w:t>If you can only enter one number</w:t>
      </w:r>
      <w:r w:rsidR="000B102A">
        <w:rPr>
          <w:highlight w:val="green"/>
        </w:rPr>
        <w:t xml:space="preserve"> in GS</w:t>
      </w:r>
      <w:r w:rsidR="000B102A" w:rsidRPr="000B102A">
        <w:rPr>
          <w:highlight w:val="green"/>
        </w:rPr>
        <w:t>, we recommend 35</w:t>
      </w:r>
      <w:r w:rsidR="000B102A">
        <w:t>]</w:t>
      </w:r>
    </w:p>
    <w:p w14:paraId="7CBEBEBB" w14:textId="1D6EFBB7" w:rsidR="005802BC" w:rsidRPr="005802BC" w:rsidRDefault="005802BC" w:rsidP="005802BC">
      <w:pPr>
        <w:rPr>
          <w:b/>
          <w:sz w:val="24"/>
          <w:szCs w:val="24"/>
        </w:rPr>
      </w:pPr>
      <w:bookmarkStart w:id="27" w:name="_TOC_250018"/>
      <w:bookmarkStart w:id="28" w:name="_Toc34731892"/>
      <w:r w:rsidRPr="005802BC">
        <w:rPr>
          <w:sz w:val="24"/>
          <w:szCs w:val="24"/>
        </w:rPr>
        <w:t xml:space="preserve">For the continental States, Hawaii, the District of Columbia, and the Commonwealth of Puerto Rico, the Federal share of planning grants shall not exceed 75 percent of the total project cost, and the Federal share of implementation grants shall not exceed 65 percent of the total project cost. </w:t>
      </w:r>
      <w:r w:rsidRPr="005802BC">
        <w:rPr>
          <w:rFonts w:eastAsia="Calibri"/>
          <w:sz w:val="24"/>
          <w:szCs w:val="24"/>
        </w:rPr>
        <w:t xml:space="preserve">The total project cost includes </w:t>
      </w:r>
      <w:r w:rsidRPr="005802BC">
        <w:rPr>
          <w:sz w:val="24"/>
          <w:szCs w:val="24"/>
        </w:rPr>
        <w:t>the requested F-SWG Program funds plus eligible matching funds</w:t>
      </w:r>
      <w:r w:rsidR="00E952BD">
        <w:rPr>
          <w:sz w:val="24"/>
          <w:szCs w:val="24"/>
        </w:rPr>
        <w:t xml:space="preserve"> and other contributions</w:t>
      </w:r>
      <w:r w:rsidRPr="005802BC">
        <w:rPr>
          <w:sz w:val="24"/>
          <w:szCs w:val="24"/>
        </w:rPr>
        <w:t xml:space="preserve">, but excludes other Federal funds that are ineligible or not attributed as match. In accordance with </w:t>
      </w:r>
      <w:hyperlink r:id="rId17" w:tooltip="United State Code that permits WSFR to waive match requirements for certain insular areas." w:history="1">
        <w:r w:rsidRPr="005802BC">
          <w:rPr>
            <w:rStyle w:val="Hyperlink"/>
            <w:sz w:val="24"/>
            <w:szCs w:val="24"/>
          </w:rPr>
          <w:t>48 United States Code (U.S.C.) 1469(a), Amendment of Subsection (d)</w:t>
        </w:r>
      </w:hyperlink>
      <w:r w:rsidRPr="005802BC">
        <w:rPr>
          <w:sz w:val="24"/>
          <w:szCs w:val="24"/>
        </w:rPr>
        <w:t xml:space="preserve">, the Regional Director shall waive up to $200,000 of the required match for each grant from the Commonwealth of the Northern Mariana Islands and the Territories of American Samoa, Guam, and the U.S. Virgin Islands. </w:t>
      </w:r>
      <w:r w:rsidRPr="005802BC">
        <w:rPr>
          <w:rFonts w:eastAsia="Calibri"/>
          <w:sz w:val="24"/>
          <w:szCs w:val="24"/>
        </w:rPr>
        <w:t xml:space="preserve">Matching and cost-sharing requirements are provided in </w:t>
      </w:r>
      <w:hyperlink r:id="rId18" w:tooltip="Code of Federal Regulation pertaining to cost sharing or matching" w:history="1">
        <w:r w:rsidRPr="005802BC">
          <w:rPr>
            <w:rStyle w:val="Hyperlink"/>
            <w:rFonts w:eastAsia="Calibri"/>
            <w:sz w:val="24"/>
            <w:szCs w:val="24"/>
          </w:rPr>
          <w:t>2 CFR 200.306</w:t>
        </w:r>
      </w:hyperlink>
      <w:r w:rsidRPr="005802BC">
        <w:rPr>
          <w:sz w:val="24"/>
          <w:szCs w:val="24"/>
        </w:rPr>
        <w:t>.</w:t>
      </w:r>
      <w:r w:rsidRPr="00A30EAA">
        <w:rPr>
          <w:sz w:val="24"/>
          <w:szCs w:val="24"/>
        </w:rPr>
        <w:t xml:space="preserve"> </w:t>
      </w:r>
      <w:r w:rsidR="00A30EAA" w:rsidRPr="00A30EAA">
        <w:rPr>
          <w:sz w:val="24"/>
          <w:szCs w:val="24"/>
        </w:rPr>
        <w:t xml:space="preserve">You must provide detailed information about </w:t>
      </w:r>
      <w:r w:rsidR="00A30EAA">
        <w:rPr>
          <w:sz w:val="24"/>
          <w:szCs w:val="24"/>
        </w:rPr>
        <w:t>cash and in-kind contributions</w:t>
      </w:r>
      <w:r w:rsidR="00A30EAA" w:rsidRPr="00A30EAA">
        <w:rPr>
          <w:sz w:val="24"/>
          <w:szCs w:val="24"/>
        </w:rPr>
        <w:t xml:space="preserve"> in your Budget Narrative</w:t>
      </w:r>
      <w:r w:rsidR="00A30EAA">
        <w:rPr>
          <w:sz w:val="24"/>
          <w:szCs w:val="24"/>
        </w:rPr>
        <w:t>,</w:t>
      </w:r>
      <w:r w:rsidR="00A30EAA" w:rsidRPr="00A30EAA">
        <w:rPr>
          <w:sz w:val="24"/>
          <w:szCs w:val="24"/>
        </w:rPr>
        <w:t xml:space="preserve"> as described in Section D2. Content and Form of Application Submission. </w:t>
      </w:r>
      <w:r w:rsidRPr="005802BC">
        <w:rPr>
          <w:sz w:val="24"/>
          <w:szCs w:val="24"/>
        </w:rPr>
        <w:t>The maximum Federal</w:t>
      </w:r>
      <w:r w:rsidR="00187D33">
        <w:rPr>
          <w:sz w:val="24"/>
          <w:szCs w:val="24"/>
        </w:rPr>
        <w:t xml:space="preserve"> share varies based on the type</w:t>
      </w:r>
      <w:r w:rsidRPr="005802BC">
        <w:rPr>
          <w:sz w:val="24"/>
          <w:szCs w:val="24"/>
        </w:rPr>
        <w:t xml:space="preserve"> of conservation actions proposed, including:</w:t>
      </w:r>
    </w:p>
    <w:p w14:paraId="17B81783" w14:textId="706664C5" w:rsidR="005802BC" w:rsidRPr="005802BC" w:rsidRDefault="00E300AD" w:rsidP="00EA462B">
      <w:pPr>
        <w:adjustRightInd w:val="0"/>
        <w:spacing w:before="240"/>
        <w:rPr>
          <w:sz w:val="24"/>
          <w:szCs w:val="24"/>
        </w:rPr>
      </w:pPr>
      <w:r>
        <w:rPr>
          <w:sz w:val="24"/>
          <w:szCs w:val="24"/>
        </w:rPr>
        <w:t xml:space="preserve">Planning Grants: </w:t>
      </w:r>
      <w:r w:rsidR="005802BC" w:rsidRPr="005802BC">
        <w:rPr>
          <w:sz w:val="24"/>
          <w:szCs w:val="24"/>
        </w:rPr>
        <w:t>For the purposes of the F-SWG Program, three types of activities qualify as planning actions and are eligible for the planning match ratio (75% Federal/25% State). These include:</w:t>
      </w:r>
    </w:p>
    <w:p w14:paraId="0C6ACD84" w14:textId="77777777" w:rsidR="005802BC" w:rsidRPr="005802BC" w:rsidRDefault="005802BC" w:rsidP="005802BC">
      <w:pPr>
        <w:widowControl/>
        <w:numPr>
          <w:ilvl w:val="0"/>
          <w:numId w:val="29"/>
        </w:numPr>
        <w:adjustRightInd w:val="0"/>
        <w:rPr>
          <w:sz w:val="24"/>
          <w:szCs w:val="24"/>
        </w:rPr>
      </w:pPr>
      <w:r w:rsidRPr="005802BC">
        <w:rPr>
          <w:sz w:val="24"/>
          <w:szCs w:val="24"/>
        </w:rPr>
        <w:t>Efforts to update, modify, or revise your Plan. This category of planning activity includes the writing, printing, production, and distribution of either the complete Plan or portions of the Plan such as online documents, excerpts, or summary publications;</w:t>
      </w:r>
    </w:p>
    <w:p w14:paraId="785AFB05" w14:textId="77777777" w:rsidR="005802BC" w:rsidRPr="005802BC" w:rsidRDefault="005802BC" w:rsidP="005802BC">
      <w:pPr>
        <w:widowControl/>
        <w:numPr>
          <w:ilvl w:val="0"/>
          <w:numId w:val="29"/>
        </w:numPr>
        <w:adjustRightInd w:val="0"/>
        <w:rPr>
          <w:sz w:val="24"/>
          <w:szCs w:val="24"/>
        </w:rPr>
      </w:pPr>
      <w:r w:rsidRPr="005802BC">
        <w:rPr>
          <w:sz w:val="24"/>
          <w:szCs w:val="24"/>
        </w:rPr>
        <w:t>Efforts to collect public opinion information or input, via surveys, polling, public meetings, focus groups, or other methods that will be used to guide your efforts to update, modify, or revise your Plan; and</w:t>
      </w:r>
    </w:p>
    <w:p w14:paraId="555CE640" w14:textId="77777777" w:rsidR="005802BC" w:rsidRPr="005802BC" w:rsidRDefault="005802BC" w:rsidP="005802BC">
      <w:pPr>
        <w:widowControl/>
        <w:numPr>
          <w:ilvl w:val="0"/>
          <w:numId w:val="29"/>
        </w:numPr>
        <w:adjustRightInd w:val="0"/>
        <w:spacing w:after="240"/>
        <w:rPr>
          <w:sz w:val="24"/>
          <w:szCs w:val="24"/>
        </w:rPr>
      </w:pPr>
      <w:r w:rsidRPr="005802BC">
        <w:rPr>
          <w:sz w:val="24"/>
          <w:szCs w:val="24"/>
        </w:rPr>
        <w:t>Processes, such as coordination meetings that build or strengthen collaboration between you and your partners (Federal, State, tribal, industry, private, and others) as you work to update, modify, or revise your Plan.</w:t>
      </w:r>
    </w:p>
    <w:p w14:paraId="7FD54354" w14:textId="5E55A493" w:rsidR="005802BC" w:rsidRPr="005802BC" w:rsidRDefault="00E300AD" w:rsidP="005802BC">
      <w:pPr>
        <w:adjustRightInd w:val="0"/>
        <w:spacing w:after="240"/>
        <w:rPr>
          <w:sz w:val="24"/>
          <w:szCs w:val="24"/>
        </w:rPr>
      </w:pPr>
      <w:r>
        <w:rPr>
          <w:sz w:val="24"/>
          <w:szCs w:val="24"/>
        </w:rPr>
        <w:t xml:space="preserve">Implementation Grants: </w:t>
      </w:r>
      <w:r w:rsidR="005802BC" w:rsidRPr="005802BC">
        <w:rPr>
          <w:sz w:val="24"/>
          <w:szCs w:val="24"/>
        </w:rPr>
        <w:t>All other activities eligible for funding, such as species monitoring, habitat evaluations, direct species and habitat management, conducting and evaluating the effectiveness of conservation actions, program administration, and developing and maintaining systems to record, store, or disseminate information are considered implementation efforts. For implementation grants, the Federal share shall not exceed 65 percent of the total project cost.</w:t>
      </w:r>
    </w:p>
    <w:p w14:paraId="0F94A717" w14:textId="56FE31BA" w:rsidR="005802BC" w:rsidRDefault="00E300AD" w:rsidP="005802BC">
      <w:pPr>
        <w:pStyle w:val="ListParagraph"/>
        <w:adjustRightInd w:val="0"/>
        <w:spacing w:after="240"/>
        <w:ind w:left="0" w:firstLine="0"/>
        <w:rPr>
          <w:sz w:val="24"/>
          <w:szCs w:val="24"/>
        </w:rPr>
      </w:pPr>
      <w:r>
        <w:rPr>
          <w:sz w:val="24"/>
          <w:szCs w:val="24"/>
        </w:rPr>
        <w:lastRenderedPageBreak/>
        <w:t xml:space="preserve">Combination Grants: </w:t>
      </w:r>
      <w:r w:rsidR="005802BC" w:rsidRPr="005802BC">
        <w:rPr>
          <w:sz w:val="24"/>
          <w:szCs w:val="24"/>
        </w:rPr>
        <w:t xml:space="preserve">An individual grant application may contain both planning and implementation activities. In these cases, you must estimate the proportion of costs allocated to planning activities and implementation activities in </w:t>
      </w:r>
      <w:r w:rsidR="00647DE7">
        <w:rPr>
          <w:sz w:val="24"/>
          <w:szCs w:val="24"/>
        </w:rPr>
        <w:t>your</w:t>
      </w:r>
      <w:r w:rsidR="005802BC" w:rsidRPr="005802BC">
        <w:rPr>
          <w:sz w:val="24"/>
          <w:szCs w:val="24"/>
        </w:rPr>
        <w:t xml:space="preserve"> grant application. You must utilize a cost accounting system that is capable of accounting for costs incurred for each type of activity (i.e., planning versus implementation) separately.</w:t>
      </w:r>
    </w:p>
    <w:p w14:paraId="5DECAED7" w14:textId="61410C98" w:rsidR="00394957" w:rsidRPr="005802BC" w:rsidRDefault="00394957" w:rsidP="005802BC">
      <w:pPr>
        <w:pStyle w:val="ListParagraph"/>
        <w:adjustRightInd w:val="0"/>
        <w:spacing w:after="240"/>
        <w:ind w:left="0" w:firstLine="0"/>
        <w:rPr>
          <w:sz w:val="24"/>
          <w:szCs w:val="24"/>
        </w:rPr>
      </w:pPr>
      <w:r>
        <w:rPr>
          <w:sz w:val="24"/>
          <w:szCs w:val="24"/>
        </w:rPr>
        <w:t xml:space="preserve">You may meet your minimum required cost share or match through contributions from a third party. A third party is any individual or organization other than the State applicant, such as a partner or </w:t>
      </w:r>
      <w:proofErr w:type="spellStart"/>
      <w:r>
        <w:rPr>
          <w:sz w:val="24"/>
          <w:szCs w:val="24"/>
        </w:rPr>
        <w:t>subrecipient</w:t>
      </w:r>
      <w:proofErr w:type="spellEnd"/>
      <w:r>
        <w:rPr>
          <w:sz w:val="24"/>
          <w:szCs w:val="24"/>
        </w:rPr>
        <w:t xml:space="preserve">. </w:t>
      </w:r>
      <w:r w:rsidR="00E952BD">
        <w:rPr>
          <w:color w:val="000000"/>
          <w:sz w:val="24"/>
          <w:szCs w:val="24"/>
        </w:rPr>
        <w:t xml:space="preserve">In order for match to be allowable, it must meet all the criteria listed in </w:t>
      </w:r>
      <w:hyperlink r:id="rId19" w:tooltip="Section of 2 CFR 200 covering cost sharing or matching" w:history="1">
        <w:r w:rsidR="00E952BD">
          <w:rPr>
            <w:rStyle w:val="a"/>
            <w:sz w:val="24"/>
            <w:szCs w:val="24"/>
            <w:u w:val="single" w:color="0000FF"/>
          </w:rPr>
          <w:t>2 CFR 200.306(b)</w:t>
        </w:r>
      </w:hyperlink>
      <w:r w:rsidR="00E952BD">
        <w:rPr>
          <w:color w:val="000000"/>
          <w:sz w:val="24"/>
          <w:szCs w:val="24"/>
        </w:rPr>
        <w:t xml:space="preserve">, </w:t>
      </w:r>
      <w:r w:rsidR="002D22E4">
        <w:rPr>
          <w:sz w:val="24"/>
          <w:szCs w:val="24"/>
        </w:rPr>
        <w:t xml:space="preserve">and you must justify proposed match valuations in detail in </w:t>
      </w:r>
      <w:r w:rsidR="00904FC9">
        <w:rPr>
          <w:sz w:val="24"/>
          <w:szCs w:val="24"/>
        </w:rPr>
        <w:t>your</w:t>
      </w:r>
      <w:r w:rsidR="002D22E4">
        <w:rPr>
          <w:sz w:val="24"/>
          <w:szCs w:val="24"/>
        </w:rPr>
        <w:t xml:space="preserve"> Budget Narrative. For guidance, contact your WSFR Regional office (see Section G. Federal Awarding Agency Contacts</w:t>
      </w:r>
      <w:r w:rsidR="00E952BD">
        <w:rPr>
          <w:sz w:val="24"/>
          <w:szCs w:val="24"/>
        </w:rPr>
        <w:t>)</w:t>
      </w:r>
      <w:r>
        <w:rPr>
          <w:sz w:val="24"/>
          <w:szCs w:val="24"/>
        </w:rPr>
        <w:t xml:space="preserve">. </w:t>
      </w:r>
      <w:r w:rsidR="002D22E4">
        <w:rPr>
          <w:sz w:val="24"/>
          <w:szCs w:val="24"/>
        </w:rPr>
        <w:t>Y</w:t>
      </w:r>
      <w:r>
        <w:rPr>
          <w:sz w:val="24"/>
          <w:szCs w:val="24"/>
        </w:rPr>
        <w:t>ou are responsible for the full amount of the non-Federal match proposed, including any amount provided by one or more third parties</w:t>
      </w:r>
      <w:r w:rsidR="00DD1B68">
        <w:rPr>
          <w:sz w:val="24"/>
          <w:szCs w:val="24"/>
        </w:rPr>
        <w:t>,</w:t>
      </w:r>
      <w:r>
        <w:rPr>
          <w:sz w:val="24"/>
          <w:szCs w:val="24"/>
        </w:rPr>
        <w:t xml:space="preserve"> as </w:t>
      </w:r>
      <w:r w:rsidR="00DD1B68">
        <w:rPr>
          <w:sz w:val="24"/>
          <w:szCs w:val="24"/>
        </w:rPr>
        <w:t>identified</w:t>
      </w:r>
      <w:r>
        <w:rPr>
          <w:sz w:val="24"/>
          <w:szCs w:val="24"/>
        </w:rPr>
        <w:t xml:space="preserve"> on the Standard Form 424, Appl</w:t>
      </w:r>
      <w:r w:rsidR="002D22E4">
        <w:rPr>
          <w:sz w:val="24"/>
          <w:szCs w:val="24"/>
        </w:rPr>
        <w:t>ication for Federal Assistance.</w:t>
      </w:r>
    </w:p>
    <w:p w14:paraId="61CFF174" w14:textId="569FEC41" w:rsidR="005802BC" w:rsidRPr="005802BC" w:rsidRDefault="00743B9E" w:rsidP="005802BC">
      <w:pPr>
        <w:pStyle w:val="Heading1"/>
        <w:tabs>
          <w:tab w:val="left" w:pos="9662"/>
        </w:tabs>
        <w:spacing w:before="120" w:after="120"/>
        <w:ind w:left="0" w:right="20" w:hanging="29"/>
      </w:pPr>
      <w:r w:rsidRPr="00380839">
        <w:t>C3.</w:t>
      </w:r>
      <w:r w:rsidRPr="00380839">
        <w:rPr>
          <w:spacing w:val="-6"/>
        </w:rPr>
        <w:t xml:space="preserve"> </w:t>
      </w:r>
      <w:bookmarkEnd w:id="27"/>
      <w:r w:rsidRPr="00380839">
        <w:t>Other</w:t>
      </w:r>
      <w:bookmarkEnd w:id="28"/>
    </w:p>
    <w:p w14:paraId="18A6A99B" w14:textId="703CA697" w:rsidR="00614198" w:rsidRPr="00380839" w:rsidRDefault="0059312A" w:rsidP="008162D3">
      <w:pPr>
        <w:pStyle w:val="BodyText"/>
        <w:spacing w:before="120"/>
        <w:ind w:left="0" w:right="20"/>
      </w:pPr>
      <w:r w:rsidRPr="00380839">
        <w:rPr>
          <w:b/>
        </w:rPr>
        <w:t xml:space="preserve">Excluded Parties: </w:t>
      </w:r>
      <w:r w:rsidR="002072EC" w:rsidRPr="00380839">
        <w:rPr>
          <w:iCs/>
        </w:rPr>
        <w:t>The Service</w:t>
      </w:r>
      <w:r w:rsidRPr="00380839">
        <w:rPr>
          <w:i/>
        </w:rPr>
        <w:t xml:space="preserve"> </w:t>
      </w:r>
      <w:r w:rsidRPr="00380839">
        <w:t xml:space="preserve">conducts a review of the SAM.gov Exclusions database for all applicant entities and their key project personnel prior to award. The </w:t>
      </w:r>
      <w:r w:rsidR="002072EC" w:rsidRPr="00380839">
        <w:t>Service</w:t>
      </w:r>
      <w:r w:rsidRPr="00380839">
        <w:t xml:space="preserve"> cannot award funds to entities or their key project personnel identified in the SAM.gov Exclusions database as ineligible, prohibited/restricted or otherwise excluded from receiving Federal contracts, certain subcontracts, and certain Federal assistance and benefits, as their ineligibility condition applies to this Federal</w:t>
      </w:r>
      <w:r w:rsidRPr="00380839">
        <w:rPr>
          <w:spacing w:val="-5"/>
        </w:rPr>
        <w:t xml:space="preserve"> </w:t>
      </w:r>
      <w:r w:rsidRPr="00380839">
        <w:t>program.</w:t>
      </w:r>
      <w:bookmarkStart w:id="29" w:name="Foreign_Entities_or_Projects:"/>
      <w:bookmarkEnd w:id="29"/>
    </w:p>
    <w:p w14:paraId="2ABF2038" w14:textId="5E619205" w:rsidR="00614198" w:rsidRPr="00380839" w:rsidRDefault="00743B9E" w:rsidP="008162D3">
      <w:pPr>
        <w:pStyle w:val="BodyText"/>
        <w:spacing w:before="120"/>
        <w:ind w:left="0" w:right="20"/>
      </w:pPr>
      <w:r w:rsidRPr="00380839">
        <w:rPr>
          <w:b/>
        </w:rPr>
        <w:t xml:space="preserve">State Sponsors of Terrorism: </w:t>
      </w:r>
      <w:r w:rsidRPr="00380839">
        <w:t xml:space="preserve">This program will not fund projects in </w:t>
      </w:r>
      <w:hyperlink r:id="rId20" w:history="1">
        <w:r w:rsidRPr="00380839">
          <w:rPr>
            <w:rStyle w:val="Hyperlink"/>
          </w:rPr>
          <w:t>countr</w:t>
        </w:r>
        <w:r w:rsidRPr="00380839">
          <w:rPr>
            <w:rStyle w:val="Hyperlink"/>
          </w:rPr>
          <w:t>i</w:t>
        </w:r>
        <w:r w:rsidRPr="00380839">
          <w:rPr>
            <w:rStyle w:val="Hyperlink"/>
          </w:rPr>
          <w:t>es determined by the U.S. Department of State to have repeatedly provided support for acts of international terrorism</w:t>
        </w:r>
      </w:hyperlink>
      <w:r w:rsidRPr="00380839">
        <w:rPr>
          <w:color w:val="0000FF"/>
        </w:rPr>
        <w:t xml:space="preserve"> </w:t>
      </w:r>
      <w:r w:rsidRPr="00380839">
        <w:t>and therefore are subject to sanctions restricting receipt of U.S. foreign assistance and other financial transactions.</w:t>
      </w:r>
    </w:p>
    <w:p w14:paraId="20DE0336" w14:textId="51B67D87" w:rsidR="00614198" w:rsidRPr="00380839" w:rsidRDefault="00743B9E" w:rsidP="008162D3">
      <w:pPr>
        <w:pStyle w:val="BodyText"/>
        <w:spacing w:before="120"/>
        <w:ind w:left="0" w:right="20"/>
        <w:jc w:val="both"/>
      </w:pPr>
      <w:r w:rsidRPr="00380839">
        <w:rPr>
          <w:b/>
        </w:rPr>
        <w:t xml:space="preserve">Office of Foreign Assets Control Sanctions: </w:t>
      </w:r>
      <w:r w:rsidRPr="00380839">
        <w:t xml:space="preserve">This program will not fund projects in countries subject to comprehensive sanction programs administered by the </w:t>
      </w:r>
      <w:hyperlink r:id="rId21" w:history="1">
        <w:r w:rsidRPr="00380839">
          <w:rPr>
            <w:rStyle w:val="Hyperlink"/>
          </w:rPr>
          <w:t>U.S. Department of Treasury, Office of Foreign As</w:t>
        </w:r>
        <w:r w:rsidRPr="00380839">
          <w:rPr>
            <w:rStyle w:val="Hyperlink"/>
          </w:rPr>
          <w:t>s</w:t>
        </w:r>
        <w:r w:rsidRPr="00380839">
          <w:rPr>
            <w:rStyle w:val="Hyperlink"/>
          </w:rPr>
          <w:t>et Control</w:t>
        </w:r>
      </w:hyperlink>
      <w:r w:rsidRPr="00380839">
        <w:t xml:space="preserve"> without proper licenses.</w:t>
      </w:r>
    </w:p>
    <w:p w14:paraId="76421DA3" w14:textId="3CEC6345" w:rsidR="00614198" w:rsidRPr="00380839" w:rsidRDefault="00743B9E" w:rsidP="008162D3">
      <w:pPr>
        <w:spacing w:before="120"/>
        <w:ind w:right="20"/>
        <w:rPr>
          <w:sz w:val="24"/>
          <w:szCs w:val="24"/>
        </w:rPr>
      </w:pPr>
      <w:r w:rsidRPr="00380839">
        <w:rPr>
          <w:b/>
          <w:sz w:val="24"/>
          <w:szCs w:val="24"/>
        </w:rPr>
        <w:t xml:space="preserve">In-Country Licenses, Permits, or Approvals: </w:t>
      </w:r>
      <w:r w:rsidRPr="00380839">
        <w:rPr>
          <w:sz w:val="24"/>
          <w:szCs w:val="24"/>
        </w:rPr>
        <w:t>Entities conducting activities outside the U.S.</w:t>
      </w:r>
      <w:r w:rsidR="0059312A" w:rsidRPr="00380839">
        <w:rPr>
          <w:sz w:val="24"/>
          <w:szCs w:val="24"/>
        </w:rPr>
        <w:t xml:space="preserve"> </w:t>
      </w:r>
      <w:r w:rsidRPr="00380839">
        <w:rPr>
          <w:sz w:val="24"/>
          <w:szCs w:val="24"/>
        </w:rPr>
        <w:t>are responsible for coordinating with appropriate U.S. and foreign government authorities as necessary to obtain all required licenses, permits, or approvals before undertaking project activities. The Service does not assume responsibility for recipient compliance with the laws, regulations, policies, or procedures of the foreign country in which they are conducting work.</w:t>
      </w:r>
    </w:p>
    <w:p w14:paraId="15BB43C3" w14:textId="5660A0EB" w:rsidR="00614198" w:rsidRPr="00380839" w:rsidRDefault="00743B9E" w:rsidP="008162D3">
      <w:pPr>
        <w:pStyle w:val="Heading1"/>
        <w:tabs>
          <w:tab w:val="left" w:pos="9662"/>
        </w:tabs>
        <w:spacing w:before="120" w:after="120"/>
        <w:ind w:left="0" w:right="20" w:hanging="29"/>
      </w:pPr>
      <w:bookmarkStart w:id="30" w:name="_TOC_250017"/>
      <w:bookmarkStart w:id="31" w:name="_Toc34731893"/>
      <w:r w:rsidRPr="00380839">
        <w:t>D. Application and Submission</w:t>
      </w:r>
      <w:r w:rsidRPr="00380839">
        <w:rPr>
          <w:spacing w:val="-41"/>
        </w:rPr>
        <w:t xml:space="preserve"> </w:t>
      </w:r>
      <w:bookmarkEnd w:id="30"/>
      <w:r w:rsidRPr="00380839">
        <w:t>Information</w:t>
      </w:r>
      <w:bookmarkEnd w:id="31"/>
    </w:p>
    <w:p w14:paraId="15F4426A" w14:textId="34BEF012" w:rsidR="00614198" w:rsidRPr="00380839" w:rsidRDefault="00743B9E" w:rsidP="008162D3">
      <w:pPr>
        <w:pStyle w:val="Heading1"/>
        <w:tabs>
          <w:tab w:val="left" w:pos="9662"/>
        </w:tabs>
        <w:spacing w:before="120" w:after="120"/>
        <w:ind w:left="0" w:right="20"/>
      </w:pPr>
      <w:bookmarkStart w:id="32" w:name="_TOC_250016"/>
      <w:bookmarkStart w:id="33" w:name="_Toc34731894"/>
      <w:r w:rsidRPr="00380839">
        <w:t>D1. Address to Request Application</w:t>
      </w:r>
      <w:r w:rsidRPr="00380839">
        <w:rPr>
          <w:spacing w:val="-39"/>
        </w:rPr>
        <w:t xml:space="preserve"> </w:t>
      </w:r>
      <w:bookmarkEnd w:id="32"/>
      <w:r w:rsidRPr="00380839">
        <w:t>Package</w:t>
      </w:r>
      <w:bookmarkEnd w:id="33"/>
    </w:p>
    <w:p w14:paraId="33211EA4" w14:textId="75C7F206" w:rsidR="0076763D" w:rsidRPr="005557A6" w:rsidRDefault="00DD1B68" w:rsidP="00F54DFD">
      <w:pPr>
        <w:spacing w:before="240"/>
        <w:rPr>
          <w:sz w:val="24"/>
          <w:szCs w:val="24"/>
        </w:rPr>
      </w:pPr>
      <w:r>
        <w:rPr>
          <w:sz w:val="24"/>
          <w:szCs w:val="24"/>
        </w:rPr>
        <w:t>Locate</w:t>
      </w:r>
      <w:r w:rsidR="005557A6" w:rsidRPr="005557A6">
        <w:rPr>
          <w:sz w:val="24"/>
          <w:szCs w:val="24"/>
        </w:rPr>
        <w:t xml:space="preserve"> the Application Package linked to this Funding Opportunity </w:t>
      </w:r>
      <w:r w:rsidR="005557A6">
        <w:rPr>
          <w:sz w:val="24"/>
          <w:szCs w:val="24"/>
        </w:rPr>
        <w:t>in</w:t>
      </w:r>
      <w:r w:rsidR="005557A6" w:rsidRPr="005557A6">
        <w:rPr>
          <w:sz w:val="24"/>
          <w:szCs w:val="24"/>
        </w:rPr>
        <w:t xml:space="preserve"> </w:t>
      </w:r>
      <w:proofErr w:type="spellStart"/>
      <w:r w:rsidR="005557A6" w:rsidRPr="005557A6">
        <w:rPr>
          <w:sz w:val="24"/>
          <w:szCs w:val="24"/>
        </w:rPr>
        <w:t>GrantSolutions</w:t>
      </w:r>
      <w:proofErr w:type="spellEnd"/>
      <w:r w:rsidR="005557A6" w:rsidRPr="005557A6">
        <w:rPr>
          <w:sz w:val="24"/>
          <w:szCs w:val="24"/>
        </w:rPr>
        <w:t xml:space="preserve"> to begin the application process. </w:t>
      </w:r>
      <w:r w:rsidR="000173F7">
        <w:rPr>
          <w:sz w:val="24"/>
          <w:szCs w:val="24"/>
        </w:rPr>
        <w:t>Search for the funding opportunity using the Program name, CFDA Number (16.634), or</w:t>
      </w:r>
      <w:r w:rsidR="005557A6" w:rsidRPr="005557A6">
        <w:rPr>
          <w:sz w:val="24"/>
          <w:szCs w:val="24"/>
        </w:rPr>
        <w:t xml:space="preserve"> Funding Opportunity Number</w:t>
      </w:r>
      <w:r w:rsidR="005557A6">
        <w:rPr>
          <w:sz w:val="24"/>
          <w:szCs w:val="24"/>
        </w:rPr>
        <w:t xml:space="preserve"> [</w:t>
      </w:r>
      <w:r w:rsidR="005557A6" w:rsidRPr="005557A6">
        <w:rPr>
          <w:sz w:val="24"/>
          <w:szCs w:val="24"/>
          <w:highlight w:val="green"/>
        </w:rPr>
        <w:t>TBD by Region</w:t>
      </w:r>
      <w:r w:rsidR="005557A6">
        <w:rPr>
          <w:sz w:val="24"/>
          <w:szCs w:val="24"/>
        </w:rPr>
        <w:t>]</w:t>
      </w:r>
      <w:r w:rsidR="005557A6" w:rsidRPr="005557A6">
        <w:rPr>
          <w:sz w:val="24"/>
          <w:szCs w:val="24"/>
        </w:rPr>
        <w:t xml:space="preserve">. </w:t>
      </w:r>
      <w:r w:rsidR="000173F7">
        <w:rPr>
          <w:sz w:val="24"/>
          <w:szCs w:val="24"/>
        </w:rPr>
        <w:t xml:space="preserve">Use the list of application requirements in Section D7. Other Submission Requirements to ensure that your application is complete. </w:t>
      </w:r>
      <w:r w:rsidR="005557A6" w:rsidRPr="005557A6">
        <w:rPr>
          <w:sz w:val="24"/>
          <w:szCs w:val="24"/>
        </w:rPr>
        <w:t xml:space="preserve">Submit completed applications electronically through </w:t>
      </w:r>
      <w:proofErr w:type="spellStart"/>
      <w:r w:rsidR="005557A6" w:rsidRPr="005557A6">
        <w:rPr>
          <w:sz w:val="24"/>
          <w:szCs w:val="24"/>
        </w:rPr>
        <w:t>GrantSolutions</w:t>
      </w:r>
      <w:proofErr w:type="spellEnd"/>
      <w:r w:rsidR="005557A6" w:rsidRPr="005557A6">
        <w:rPr>
          <w:sz w:val="24"/>
          <w:szCs w:val="24"/>
        </w:rPr>
        <w:t xml:space="preserve">. </w:t>
      </w:r>
      <w:r w:rsidR="0076763D" w:rsidRPr="005557A6">
        <w:rPr>
          <w:sz w:val="24"/>
          <w:szCs w:val="24"/>
        </w:rPr>
        <w:t xml:space="preserve">You will receive automatic confirmation of your application. We also receive </w:t>
      </w:r>
      <w:r w:rsidR="005557A6">
        <w:rPr>
          <w:sz w:val="24"/>
          <w:szCs w:val="24"/>
        </w:rPr>
        <w:t>a</w:t>
      </w:r>
      <w:r w:rsidR="005557A6" w:rsidRPr="005557A6">
        <w:rPr>
          <w:sz w:val="24"/>
          <w:szCs w:val="24"/>
        </w:rPr>
        <w:t xml:space="preserve"> notification</w:t>
      </w:r>
      <w:r w:rsidR="0076763D" w:rsidRPr="005557A6">
        <w:rPr>
          <w:sz w:val="24"/>
          <w:szCs w:val="24"/>
        </w:rPr>
        <w:t xml:space="preserve"> </w:t>
      </w:r>
      <w:r w:rsidR="005802BC" w:rsidRPr="005557A6">
        <w:rPr>
          <w:sz w:val="24"/>
          <w:szCs w:val="24"/>
        </w:rPr>
        <w:t>when you have submitted an application</w:t>
      </w:r>
      <w:r w:rsidR="00F03EE4">
        <w:rPr>
          <w:sz w:val="24"/>
          <w:szCs w:val="24"/>
        </w:rPr>
        <w:t xml:space="preserve">. Contact your Regional WSFR Office (Section G. </w:t>
      </w:r>
      <w:r w:rsidR="00DA6D22">
        <w:rPr>
          <w:sz w:val="24"/>
          <w:szCs w:val="24"/>
        </w:rPr>
        <w:t xml:space="preserve">Federal </w:t>
      </w:r>
      <w:r w:rsidR="00F03EE4">
        <w:rPr>
          <w:sz w:val="24"/>
          <w:szCs w:val="24"/>
        </w:rPr>
        <w:t>Awarding Agency Contacts) if you have questions about accessing</w:t>
      </w:r>
      <w:r w:rsidR="000173F7">
        <w:rPr>
          <w:sz w:val="24"/>
          <w:szCs w:val="24"/>
        </w:rPr>
        <w:t xml:space="preserve"> or submitting</w:t>
      </w:r>
      <w:r w:rsidR="00F03EE4">
        <w:rPr>
          <w:sz w:val="24"/>
          <w:szCs w:val="24"/>
        </w:rPr>
        <w:t xml:space="preserve"> the application package.</w:t>
      </w:r>
    </w:p>
    <w:p w14:paraId="7F01986B" w14:textId="1B23548C" w:rsidR="00BF2DD3" w:rsidRDefault="00BF2DD3" w:rsidP="00BF5F9A">
      <w:pPr>
        <w:pStyle w:val="Subtitle"/>
        <w:spacing w:before="240"/>
        <w:rPr>
          <w:rFonts w:ascii="Times New Roman" w:eastAsia="Calibri" w:hAnsi="Times New Roman" w:cs="Calibri"/>
          <w:color w:val="auto"/>
          <w:spacing w:val="0"/>
          <w:sz w:val="24"/>
          <w:szCs w:val="24"/>
        </w:rPr>
      </w:pPr>
      <w:r w:rsidRPr="00380839">
        <w:rPr>
          <w:rFonts w:ascii="Times New Roman" w:eastAsia="Calibri" w:hAnsi="Times New Roman" w:cs="Calibri"/>
          <w:color w:val="auto"/>
          <w:spacing w:val="0"/>
          <w:sz w:val="24"/>
          <w:szCs w:val="24"/>
        </w:rPr>
        <w:t>If you need a copy in another format, contact:</w:t>
      </w:r>
      <w:r w:rsidR="00F03EE4">
        <w:rPr>
          <w:rFonts w:ascii="Times New Roman" w:eastAsia="Calibri" w:hAnsi="Times New Roman" w:cs="Calibri"/>
          <w:color w:val="auto"/>
          <w:spacing w:val="0"/>
          <w:sz w:val="24"/>
          <w:szCs w:val="24"/>
        </w:rPr>
        <w:t xml:space="preserve"> </w:t>
      </w:r>
      <w:r w:rsidR="00F03EE4" w:rsidRPr="00F03EE4">
        <w:rPr>
          <w:rFonts w:ascii="Times New Roman" w:eastAsia="Calibri" w:hAnsi="Times New Roman" w:cs="Calibri"/>
          <w:color w:val="auto"/>
          <w:spacing w:val="0"/>
          <w:sz w:val="24"/>
          <w:szCs w:val="24"/>
          <w:highlight w:val="green"/>
        </w:rPr>
        <w:t>[or substitute with Region contact if desired]</w:t>
      </w:r>
    </w:p>
    <w:p w14:paraId="550E356C" w14:textId="77777777" w:rsidR="005557A6" w:rsidRPr="00380839" w:rsidRDefault="005557A6" w:rsidP="005557A6">
      <w:pPr>
        <w:rPr>
          <w:sz w:val="24"/>
          <w:szCs w:val="24"/>
        </w:rPr>
      </w:pPr>
      <w:r w:rsidRPr="00380839">
        <w:rPr>
          <w:rFonts w:eastAsia="Calibri" w:cs="Calibri"/>
          <w:sz w:val="24"/>
          <w:szCs w:val="24"/>
        </w:rPr>
        <w:lastRenderedPageBreak/>
        <w:t>Paul Van Ryzin</w:t>
      </w:r>
    </w:p>
    <w:p w14:paraId="1D2459F6" w14:textId="77777777" w:rsidR="005557A6" w:rsidRPr="00380839" w:rsidRDefault="005557A6" w:rsidP="005557A6">
      <w:pPr>
        <w:rPr>
          <w:sz w:val="24"/>
          <w:szCs w:val="24"/>
        </w:rPr>
      </w:pPr>
      <w:r w:rsidRPr="00380839">
        <w:rPr>
          <w:rFonts w:eastAsia="Calibri" w:cs="Calibri"/>
          <w:sz w:val="24"/>
          <w:szCs w:val="24"/>
        </w:rPr>
        <w:t>U.S. Fish and Wildlife Service</w:t>
      </w:r>
    </w:p>
    <w:p w14:paraId="169BF129" w14:textId="77777777" w:rsidR="005557A6" w:rsidRPr="00380839" w:rsidRDefault="005557A6" w:rsidP="005557A6">
      <w:pPr>
        <w:rPr>
          <w:sz w:val="24"/>
          <w:szCs w:val="24"/>
        </w:rPr>
      </w:pPr>
      <w:r w:rsidRPr="00380839">
        <w:rPr>
          <w:rFonts w:eastAsia="Calibri" w:cs="Calibri"/>
          <w:sz w:val="24"/>
          <w:szCs w:val="24"/>
        </w:rPr>
        <w:t>Wildlife and Sport Fish Restoration Program</w:t>
      </w:r>
    </w:p>
    <w:p w14:paraId="777F6D9C" w14:textId="77777777" w:rsidR="005557A6" w:rsidRPr="00380839" w:rsidRDefault="005557A6" w:rsidP="005557A6">
      <w:pPr>
        <w:rPr>
          <w:sz w:val="24"/>
          <w:szCs w:val="24"/>
        </w:rPr>
      </w:pPr>
      <w:r w:rsidRPr="00380839">
        <w:rPr>
          <w:rFonts w:eastAsia="Calibri" w:cs="Calibri"/>
          <w:sz w:val="24"/>
          <w:szCs w:val="24"/>
        </w:rPr>
        <w:t>5275 Leesburg Pike, MS: WSFR</w:t>
      </w:r>
    </w:p>
    <w:p w14:paraId="6E9CF0F5" w14:textId="77777777" w:rsidR="005557A6" w:rsidRPr="00380839" w:rsidRDefault="005557A6" w:rsidP="005557A6">
      <w:pPr>
        <w:rPr>
          <w:sz w:val="24"/>
          <w:szCs w:val="24"/>
        </w:rPr>
      </w:pPr>
      <w:r w:rsidRPr="00380839">
        <w:rPr>
          <w:rFonts w:eastAsia="Calibri" w:cs="Calibri"/>
          <w:sz w:val="24"/>
          <w:szCs w:val="24"/>
        </w:rPr>
        <w:t>Fall Church, VA 22041</w:t>
      </w:r>
    </w:p>
    <w:p w14:paraId="15D4C771" w14:textId="77777777" w:rsidR="005557A6" w:rsidRPr="00380839" w:rsidRDefault="005557A6" w:rsidP="005557A6">
      <w:pPr>
        <w:rPr>
          <w:sz w:val="24"/>
          <w:szCs w:val="24"/>
        </w:rPr>
      </w:pPr>
      <w:r w:rsidRPr="00380839">
        <w:rPr>
          <w:rFonts w:eastAsia="Calibri" w:cs="Calibri"/>
          <w:sz w:val="24"/>
          <w:szCs w:val="24"/>
        </w:rPr>
        <w:t>703-358-1849</w:t>
      </w:r>
    </w:p>
    <w:p w14:paraId="201E5982" w14:textId="0190D5DC" w:rsidR="005557A6" w:rsidRPr="005557A6" w:rsidRDefault="00344A64" w:rsidP="005557A6">
      <w:pPr>
        <w:spacing w:after="240"/>
        <w:rPr>
          <w:color w:val="0000FF" w:themeColor="hyperlink"/>
          <w:sz w:val="24"/>
          <w:szCs w:val="24"/>
          <w:u w:val="single"/>
        </w:rPr>
      </w:pPr>
      <w:hyperlink r:id="rId22" w:history="1">
        <w:r w:rsidR="005557A6" w:rsidRPr="00380839">
          <w:rPr>
            <w:rStyle w:val="Hyperlink"/>
            <w:sz w:val="24"/>
            <w:szCs w:val="24"/>
          </w:rPr>
          <w:t>Paul_VanRyzin@fws.gov</w:t>
        </w:r>
      </w:hyperlink>
    </w:p>
    <w:p w14:paraId="4C60A15C" w14:textId="2C6BFBBA" w:rsidR="00E9260F" w:rsidRPr="005802BC" w:rsidRDefault="005802BC" w:rsidP="00BF2DD3">
      <w:pPr>
        <w:spacing w:after="240"/>
        <w:rPr>
          <w:sz w:val="24"/>
          <w:szCs w:val="24"/>
        </w:rPr>
      </w:pPr>
      <w:r>
        <w:rPr>
          <w:sz w:val="24"/>
          <w:szCs w:val="24"/>
        </w:rPr>
        <w:t>P</w:t>
      </w:r>
      <w:r w:rsidR="00E9260F" w:rsidRPr="00380839">
        <w:rPr>
          <w:sz w:val="24"/>
          <w:szCs w:val="24"/>
        </w:rPr>
        <w:t>rogram Website Link</w:t>
      </w:r>
      <w:r w:rsidR="00BD3967" w:rsidRPr="00380839">
        <w:rPr>
          <w:sz w:val="24"/>
          <w:szCs w:val="24"/>
        </w:rPr>
        <w:t xml:space="preserve">: </w:t>
      </w:r>
      <w:hyperlink r:id="rId23" w:history="1">
        <w:r w:rsidR="00BD3967" w:rsidRPr="00380839">
          <w:rPr>
            <w:rStyle w:val="Hyperlink"/>
            <w:sz w:val="24"/>
            <w:szCs w:val="24"/>
          </w:rPr>
          <w:t>https://www.fws.gov/wsfrprograms/subpages/grantprograms/swg/swg.htm</w:t>
        </w:r>
      </w:hyperlink>
    </w:p>
    <w:p w14:paraId="43A75302" w14:textId="3E8CE1C2" w:rsidR="00614198" w:rsidRPr="00380839" w:rsidRDefault="00743B9E" w:rsidP="008162D3">
      <w:pPr>
        <w:pStyle w:val="Heading1"/>
        <w:tabs>
          <w:tab w:val="left" w:pos="9662"/>
        </w:tabs>
        <w:spacing w:before="120" w:after="120"/>
        <w:ind w:left="0" w:right="20"/>
      </w:pPr>
      <w:bookmarkStart w:id="34" w:name="_TOC_250015"/>
      <w:bookmarkStart w:id="35" w:name="_Toc34731895"/>
      <w:r w:rsidRPr="00380839">
        <w:t xml:space="preserve">D2. Content and Form of </w:t>
      </w:r>
      <w:proofErr w:type="gramStart"/>
      <w:r w:rsidRPr="00380839">
        <w:t>Application</w:t>
      </w:r>
      <w:r w:rsidR="00892BEC">
        <w:t xml:space="preserve"> </w:t>
      </w:r>
      <w:r w:rsidRPr="00380839">
        <w:rPr>
          <w:spacing w:val="-41"/>
        </w:rPr>
        <w:t xml:space="preserve"> </w:t>
      </w:r>
      <w:bookmarkEnd w:id="34"/>
      <w:r w:rsidRPr="00380839">
        <w:t>Submission</w:t>
      </w:r>
      <w:bookmarkEnd w:id="35"/>
      <w:proofErr w:type="gramEnd"/>
    </w:p>
    <w:p w14:paraId="76B01FC9" w14:textId="04A00247" w:rsidR="00614198" w:rsidRPr="00380839" w:rsidRDefault="00743B9E" w:rsidP="008162D3">
      <w:pPr>
        <w:pStyle w:val="BodyText"/>
        <w:spacing w:before="120"/>
        <w:ind w:left="0" w:right="20"/>
        <w:rPr>
          <w:b/>
        </w:rPr>
      </w:pPr>
      <w:r w:rsidRPr="00380839">
        <w:rPr>
          <w:b/>
        </w:rPr>
        <w:t>SF-424, Application for Federal Assistance</w:t>
      </w:r>
    </w:p>
    <w:p w14:paraId="627DCED8" w14:textId="0126987B" w:rsidR="00056B6D" w:rsidRPr="009D6AB5" w:rsidRDefault="00056B6D" w:rsidP="00056B6D">
      <w:pPr>
        <w:pStyle w:val="BodyText"/>
        <w:ind w:left="0" w:right="20"/>
      </w:pPr>
      <w:bookmarkStart w:id="36" w:name="SF_424,_Assurances_for_Non-Construction_"/>
      <w:bookmarkStart w:id="37" w:name="_Toc32417850"/>
      <w:bookmarkEnd w:id="36"/>
      <w:r w:rsidRPr="004751E7">
        <w:t xml:space="preserve">Applicants must submit the appropriate </w:t>
      </w:r>
      <w:r w:rsidRPr="00C02A00">
        <w:t>Standard Form (SF)-424, “Application for Federal Assistance</w:t>
      </w:r>
      <w:r>
        <w:t>.”</w:t>
      </w:r>
      <w:r w:rsidRPr="004751E7">
        <w:t xml:space="preserve"> </w:t>
      </w:r>
      <w:r w:rsidRPr="00E766E0">
        <w:t>Individuals applying as a private citizen (i.e., unrelated to any business or nonprofit organization you may own or operate in your name), must complete the SF-424, “Application for Federal Assistance-Individual” form.</w:t>
      </w:r>
      <w:r w:rsidRPr="004751E7">
        <w:t xml:space="preserve"> All other applicants must complete the standard SF-424, “Application for Federal Assistance</w:t>
      </w:r>
      <w:r>
        <w:t>.”</w:t>
      </w:r>
      <w:r w:rsidRPr="004751E7">
        <w:t xml:space="preserve"> The required application forms are available with</w:t>
      </w:r>
      <w:r>
        <w:t xml:space="preserve"> this announcement </w:t>
      </w:r>
      <w:r w:rsidR="00A94A63">
        <w:t>in</w:t>
      </w:r>
      <w:r>
        <w:t xml:space="preserve"> </w:t>
      </w:r>
      <w:proofErr w:type="spellStart"/>
      <w:r>
        <w:t>Gra</w:t>
      </w:r>
      <w:r w:rsidR="005F72B4">
        <w:t>ntSolutions</w:t>
      </w:r>
      <w:proofErr w:type="spellEnd"/>
      <w:r w:rsidRPr="004751E7">
        <w:t xml:space="preserve">. The SF-424, Application for Federal Assistance must be complete, and </w:t>
      </w:r>
      <w:r w:rsidR="00FC2676">
        <w:t>signed and dated. Please note: e</w:t>
      </w:r>
      <w:r w:rsidRPr="004751E7">
        <w:t>nter only the amount requested from this Federal program in the “Federal” funding box on the SF-424 Application form. Include any other Federal sources of funding in the “Other” box and provide details on those Federal source(s) and funding amount(s) in the required Budget Narrative (see the “Budget Narrative” section below).</w:t>
      </w:r>
    </w:p>
    <w:p w14:paraId="71E46CF2" w14:textId="5AAEAF62" w:rsidR="005557A6" w:rsidRPr="005557A6" w:rsidRDefault="005557A6" w:rsidP="008E6DFD">
      <w:pPr>
        <w:widowControl/>
        <w:adjustRightInd w:val="0"/>
        <w:spacing w:before="240"/>
        <w:rPr>
          <w:rFonts w:eastAsiaTheme="minorHAnsi"/>
          <w:b/>
          <w:bCs/>
          <w:color w:val="000000"/>
          <w:sz w:val="24"/>
          <w:szCs w:val="24"/>
          <w:lang w:bidi="ar-SA"/>
        </w:rPr>
      </w:pPr>
      <w:bookmarkStart w:id="38" w:name="_Toc32417852"/>
      <w:bookmarkEnd w:id="37"/>
      <w:r w:rsidRPr="005557A6">
        <w:rPr>
          <w:rFonts w:eastAsiaTheme="minorHAnsi"/>
          <w:b/>
          <w:bCs/>
          <w:color w:val="000000"/>
          <w:sz w:val="24"/>
          <w:szCs w:val="24"/>
          <w:lang w:bidi="ar-SA"/>
        </w:rPr>
        <w:t>SF 424B, Assurance</w:t>
      </w:r>
      <w:r w:rsidR="00DD1B68">
        <w:rPr>
          <w:rFonts w:eastAsiaTheme="minorHAnsi"/>
          <w:b/>
          <w:bCs/>
          <w:color w:val="000000"/>
          <w:sz w:val="24"/>
          <w:szCs w:val="24"/>
          <w:lang w:bidi="ar-SA"/>
        </w:rPr>
        <w:t>s for Non-Construction Programs</w:t>
      </w:r>
    </w:p>
    <w:p w14:paraId="0DCE3154" w14:textId="74290B1E" w:rsidR="005557A6" w:rsidRDefault="005557A6" w:rsidP="005557A6">
      <w:pPr>
        <w:widowControl/>
        <w:adjustRightInd w:val="0"/>
        <w:rPr>
          <w:rFonts w:eastAsiaTheme="minorHAnsi"/>
          <w:sz w:val="24"/>
          <w:szCs w:val="24"/>
        </w:rPr>
      </w:pPr>
      <w:r w:rsidRPr="005557A6">
        <w:rPr>
          <w:rFonts w:eastAsiaTheme="minorHAnsi"/>
          <w:sz w:val="24"/>
          <w:szCs w:val="24"/>
        </w:rPr>
        <w:t xml:space="preserve">Any applicant requesting support for a non-construction project must submit a signed and dated SF-424B, “Assurances for Non-Construction Programs” form. </w:t>
      </w:r>
      <w:r w:rsidR="008E6DFD">
        <w:rPr>
          <w:rFonts w:eastAsiaTheme="minorHAnsi"/>
          <w:sz w:val="24"/>
          <w:szCs w:val="24"/>
        </w:rPr>
        <w:t>This form is</w:t>
      </w:r>
      <w:r w:rsidRPr="005557A6">
        <w:rPr>
          <w:rFonts w:eastAsiaTheme="minorHAnsi"/>
          <w:sz w:val="24"/>
          <w:szCs w:val="24"/>
        </w:rPr>
        <w:t xml:space="preserve"> available </w:t>
      </w:r>
      <w:r>
        <w:rPr>
          <w:rFonts w:eastAsiaTheme="minorHAnsi"/>
          <w:sz w:val="24"/>
          <w:szCs w:val="24"/>
        </w:rPr>
        <w:t>in</w:t>
      </w:r>
      <w:r w:rsidRPr="005557A6">
        <w:rPr>
          <w:rFonts w:eastAsiaTheme="minorHAnsi"/>
          <w:sz w:val="24"/>
          <w:szCs w:val="24"/>
        </w:rPr>
        <w:t xml:space="preserve"> </w:t>
      </w:r>
      <w:proofErr w:type="spellStart"/>
      <w:r w:rsidRPr="005557A6">
        <w:rPr>
          <w:rFonts w:eastAsiaTheme="minorHAnsi"/>
          <w:sz w:val="24"/>
          <w:szCs w:val="24"/>
        </w:rPr>
        <w:t>GrantSolutions</w:t>
      </w:r>
      <w:proofErr w:type="spellEnd"/>
      <w:r w:rsidRPr="005557A6">
        <w:rPr>
          <w:rFonts w:eastAsiaTheme="minorHAnsi"/>
          <w:sz w:val="24"/>
          <w:szCs w:val="24"/>
        </w:rPr>
        <w:t>.</w:t>
      </w:r>
    </w:p>
    <w:p w14:paraId="7B102FFA" w14:textId="55C4F407" w:rsidR="005557A6" w:rsidRPr="005557A6" w:rsidRDefault="005557A6" w:rsidP="008E6DFD">
      <w:pPr>
        <w:widowControl/>
        <w:adjustRightInd w:val="0"/>
        <w:spacing w:before="240"/>
        <w:rPr>
          <w:rFonts w:eastAsiaTheme="minorHAnsi"/>
          <w:color w:val="000000"/>
          <w:sz w:val="24"/>
          <w:szCs w:val="24"/>
          <w:lang w:bidi="ar-SA"/>
        </w:rPr>
      </w:pPr>
      <w:r w:rsidRPr="005557A6">
        <w:rPr>
          <w:rFonts w:eastAsiaTheme="minorHAnsi"/>
          <w:b/>
          <w:bCs/>
          <w:color w:val="000000"/>
          <w:sz w:val="24"/>
          <w:szCs w:val="24"/>
          <w:lang w:bidi="ar-SA"/>
        </w:rPr>
        <w:t>SF 424D, Assur</w:t>
      </w:r>
      <w:r w:rsidR="00DD1B68">
        <w:rPr>
          <w:rFonts w:eastAsiaTheme="minorHAnsi"/>
          <w:b/>
          <w:bCs/>
          <w:color w:val="000000"/>
          <w:sz w:val="24"/>
          <w:szCs w:val="24"/>
          <w:lang w:bidi="ar-SA"/>
        </w:rPr>
        <w:t>ances for Construction Programs</w:t>
      </w:r>
    </w:p>
    <w:p w14:paraId="06D09B9C" w14:textId="49F45B2E" w:rsidR="005557A6" w:rsidRDefault="005557A6" w:rsidP="005557A6">
      <w:pPr>
        <w:widowControl/>
        <w:adjustRightInd w:val="0"/>
        <w:rPr>
          <w:rFonts w:eastAsiaTheme="minorHAnsi"/>
          <w:color w:val="000000"/>
          <w:sz w:val="24"/>
          <w:szCs w:val="24"/>
          <w:lang w:bidi="ar-SA"/>
        </w:rPr>
      </w:pPr>
      <w:r w:rsidRPr="005557A6">
        <w:rPr>
          <w:rFonts w:eastAsiaTheme="minorHAnsi"/>
          <w:color w:val="000000"/>
          <w:sz w:val="24"/>
          <w:szCs w:val="24"/>
          <w:lang w:bidi="ar-SA"/>
        </w:rPr>
        <w:t xml:space="preserve">Any applicant requesting support for a construction </w:t>
      </w:r>
      <w:r>
        <w:rPr>
          <w:rFonts w:eastAsiaTheme="minorHAnsi"/>
          <w:color w:val="000000"/>
          <w:sz w:val="24"/>
          <w:szCs w:val="24"/>
          <w:lang w:bidi="ar-SA"/>
        </w:rPr>
        <w:t xml:space="preserve">or real property acquisition </w:t>
      </w:r>
      <w:r w:rsidRPr="005557A6">
        <w:rPr>
          <w:rFonts w:eastAsiaTheme="minorHAnsi"/>
          <w:color w:val="000000"/>
          <w:sz w:val="24"/>
          <w:szCs w:val="24"/>
          <w:lang w:bidi="ar-SA"/>
        </w:rPr>
        <w:t xml:space="preserve">project must submit the SF-424D, “Assurances for Construction Programs.” </w:t>
      </w:r>
      <w:r w:rsidR="008E6DFD">
        <w:rPr>
          <w:rFonts w:eastAsiaTheme="minorHAnsi"/>
          <w:color w:val="000000"/>
          <w:sz w:val="24"/>
          <w:szCs w:val="24"/>
          <w:lang w:bidi="ar-SA"/>
        </w:rPr>
        <w:t>This form is</w:t>
      </w:r>
      <w:r w:rsidRPr="005557A6">
        <w:rPr>
          <w:rFonts w:eastAsiaTheme="minorHAnsi"/>
          <w:color w:val="000000"/>
          <w:sz w:val="24"/>
          <w:szCs w:val="24"/>
          <w:lang w:bidi="ar-SA"/>
        </w:rPr>
        <w:t xml:space="preserve"> available </w:t>
      </w:r>
      <w:r w:rsidR="00C02FD9">
        <w:rPr>
          <w:rFonts w:eastAsiaTheme="minorHAnsi"/>
          <w:color w:val="000000"/>
          <w:sz w:val="24"/>
          <w:szCs w:val="24"/>
          <w:lang w:bidi="ar-SA"/>
        </w:rPr>
        <w:t>in</w:t>
      </w:r>
      <w:r w:rsidRPr="005557A6">
        <w:rPr>
          <w:rFonts w:eastAsiaTheme="minorHAnsi"/>
          <w:color w:val="000000"/>
          <w:sz w:val="24"/>
          <w:szCs w:val="24"/>
          <w:lang w:bidi="ar-SA"/>
        </w:rPr>
        <w:t xml:space="preserve"> </w:t>
      </w:r>
      <w:proofErr w:type="spellStart"/>
      <w:r w:rsidRPr="005557A6">
        <w:rPr>
          <w:rFonts w:eastAsiaTheme="minorHAnsi"/>
          <w:color w:val="000000"/>
          <w:sz w:val="24"/>
          <w:szCs w:val="24"/>
          <w:lang w:bidi="ar-SA"/>
        </w:rPr>
        <w:t>GrantSolutions</w:t>
      </w:r>
      <w:proofErr w:type="spellEnd"/>
      <w:r w:rsidRPr="005557A6">
        <w:rPr>
          <w:rFonts w:eastAsiaTheme="minorHAnsi"/>
          <w:color w:val="000000"/>
          <w:sz w:val="24"/>
          <w:szCs w:val="24"/>
          <w:lang w:bidi="ar-SA"/>
        </w:rPr>
        <w:t>.</w:t>
      </w:r>
    </w:p>
    <w:p w14:paraId="11C17F03" w14:textId="056DA9BD" w:rsidR="005557A6" w:rsidRPr="00C02FD9" w:rsidRDefault="005557A6" w:rsidP="00B17EC3">
      <w:pPr>
        <w:widowControl/>
        <w:adjustRightInd w:val="0"/>
        <w:spacing w:before="240"/>
        <w:rPr>
          <w:rFonts w:eastAsiaTheme="minorHAnsi"/>
          <w:color w:val="000000"/>
          <w:sz w:val="24"/>
          <w:szCs w:val="24"/>
          <w:lang w:bidi="ar-SA"/>
        </w:rPr>
      </w:pPr>
      <w:r>
        <w:rPr>
          <w:rFonts w:eastAsiaTheme="minorHAnsi"/>
          <w:color w:val="000000"/>
          <w:sz w:val="24"/>
          <w:szCs w:val="24"/>
          <w:lang w:bidi="ar-SA"/>
        </w:rPr>
        <w:t xml:space="preserve">If </w:t>
      </w:r>
      <w:proofErr w:type="gramStart"/>
      <w:r>
        <w:rPr>
          <w:rFonts w:eastAsiaTheme="minorHAnsi"/>
          <w:color w:val="000000"/>
          <w:sz w:val="24"/>
          <w:szCs w:val="24"/>
          <w:lang w:bidi="ar-SA"/>
        </w:rPr>
        <w:t>your</w:t>
      </w:r>
      <w:proofErr w:type="gramEnd"/>
      <w:r w:rsidR="00C02FD9">
        <w:rPr>
          <w:rFonts w:eastAsiaTheme="minorHAnsi"/>
          <w:color w:val="000000"/>
          <w:sz w:val="24"/>
          <w:szCs w:val="24"/>
          <w:lang w:bidi="ar-SA"/>
        </w:rPr>
        <w:t xml:space="preserve"> annual A</w:t>
      </w:r>
      <w:r w:rsidRPr="005557A6">
        <w:rPr>
          <w:rFonts w:eastAsiaTheme="minorHAnsi"/>
          <w:color w:val="000000"/>
          <w:sz w:val="24"/>
          <w:szCs w:val="24"/>
          <w:lang w:bidi="ar-SA"/>
        </w:rPr>
        <w:t>ssurances</w:t>
      </w:r>
      <w:r>
        <w:rPr>
          <w:rFonts w:eastAsiaTheme="minorHAnsi"/>
          <w:color w:val="000000"/>
          <w:sz w:val="24"/>
          <w:szCs w:val="24"/>
          <w:lang w:bidi="ar-SA"/>
        </w:rPr>
        <w:t xml:space="preserve"> </w:t>
      </w:r>
      <w:r w:rsidR="00B17EC3">
        <w:rPr>
          <w:rFonts w:eastAsiaTheme="minorHAnsi"/>
          <w:color w:val="000000"/>
          <w:sz w:val="24"/>
          <w:szCs w:val="24"/>
          <w:lang w:bidi="ar-SA"/>
        </w:rPr>
        <w:t>forms</w:t>
      </w:r>
      <w:r w:rsidR="00C02FD9">
        <w:rPr>
          <w:rFonts w:eastAsiaTheme="minorHAnsi"/>
          <w:color w:val="000000"/>
          <w:sz w:val="24"/>
          <w:szCs w:val="24"/>
          <w:lang w:bidi="ar-SA"/>
        </w:rPr>
        <w:t xml:space="preserve"> </w:t>
      </w:r>
      <w:r>
        <w:rPr>
          <w:rFonts w:eastAsiaTheme="minorHAnsi"/>
          <w:color w:val="000000"/>
          <w:sz w:val="24"/>
          <w:szCs w:val="24"/>
          <w:lang w:bidi="ar-SA"/>
        </w:rPr>
        <w:t>are</w:t>
      </w:r>
      <w:r w:rsidRPr="005557A6">
        <w:rPr>
          <w:rFonts w:eastAsiaTheme="minorHAnsi"/>
          <w:color w:val="000000"/>
          <w:sz w:val="24"/>
          <w:szCs w:val="24"/>
          <w:lang w:bidi="ar-SA"/>
        </w:rPr>
        <w:t xml:space="preserve"> already on file </w:t>
      </w:r>
      <w:r>
        <w:rPr>
          <w:rFonts w:eastAsiaTheme="minorHAnsi"/>
          <w:color w:val="000000"/>
          <w:sz w:val="24"/>
          <w:szCs w:val="24"/>
          <w:lang w:bidi="ar-SA"/>
        </w:rPr>
        <w:t>with your</w:t>
      </w:r>
      <w:r w:rsidRPr="005557A6">
        <w:rPr>
          <w:rFonts w:eastAsiaTheme="minorHAnsi"/>
          <w:color w:val="000000"/>
          <w:sz w:val="24"/>
          <w:szCs w:val="24"/>
          <w:lang w:bidi="ar-SA"/>
        </w:rPr>
        <w:t xml:space="preserve"> WSFR Regional Office</w:t>
      </w:r>
      <w:r>
        <w:rPr>
          <w:rFonts w:eastAsiaTheme="minorHAnsi"/>
          <w:color w:val="000000"/>
          <w:sz w:val="24"/>
          <w:szCs w:val="24"/>
          <w:lang w:bidi="ar-SA"/>
        </w:rPr>
        <w:t>, you</w:t>
      </w:r>
      <w:r w:rsidRPr="005557A6">
        <w:rPr>
          <w:rFonts w:eastAsiaTheme="minorHAnsi"/>
          <w:color w:val="000000"/>
          <w:sz w:val="24"/>
          <w:szCs w:val="24"/>
          <w:lang w:bidi="ar-SA"/>
        </w:rPr>
        <w:t xml:space="preserve"> do not need to re-submit </w:t>
      </w:r>
      <w:r w:rsidR="00C02FD9">
        <w:rPr>
          <w:rFonts w:eastAsiaTheme="minorHAnsi"/>
          <w:color w:val="000000"/>
          <w:sz w:val="24"/>
          <w:szCs w:val="24"/>
          <w:lang w:bidi="ar-SA"/>
        </w:rPr>
        <w:t>them with your application</w:t>
      </w:r>
      <w:r w:rsidRPr="005557A6">
        <w:rPr>
          <w:rFonts w:eastAsiaTheme="minorHAnsi"/>
          <w:color w:val="000000"/>
          <w:sz w:val="24"/>
          <w:szCs w:val="24"/>
          <w:lang w:bidi="ar-SA"/>
        </w:rPr>
        <w:t>.</w:t>
      </w:r>
      <w:r w:rsidR="00C02FD9">
        <w:rPr>
          <w:rFonts w:eastAsiaTheme="minorHAnsi"/>
          <w:color w:val="000000"/>
          <w:sz w:val="24"/>
          <w:szCs w:val="24"/>
          <w:lang w:bidi="ar-SA"/>
        </w:rPr>
        <w:t xml:space="preserve"> </w:t>
      </w:r>
      <w:r w:rsidR="00C02FD9" w:rsidRPr="00C02FD9">
        <w:rPr>
          <w:rFonts w:eastAsiaTheme="minorHAnsi"/>
          <w:color w:val="000000"/>
          <w:sz w:val="24"/>
          <w:szCs w:val="24"/>
          <w:lang w:bidi="ar-SA"/>
        </w:rPr>
        <w:t>If you have submitted the SF-424B</w:t>
      </w:r>
      <w:r w:rsidR="00DD1B68">
        <w:rPr>
          <w:rFonts w:eastAsiaTheme="minorHAnsi"/>
          <w:color w:val="000000"/>
          <w:sz w:val="24"/>
          <w:szCs w:val="24"/>
          <w:lang w:bidi="ar-SA"/>
        </w:rPr>
        <w:t xml:space="preserve"> Assurances form</w:t>
      </w:r>
      <w:r w:rsidR="00C02FD9" w:rsidRPr="00C02FD9">
        <w:rPr>
          <w:rFonts w:eastAsiaTheme="minorHAnsi"/>
          <w:color w:val="000000"/>
          <w:sz w:val="24"/>
          <w:szCs w:val="24"/>
          <w:lang w:bidi="ar-SA"/>
        </w:rPr>
        <w:t xml:space="preserve"> as part of your SAM registration or renewal,</w:t>
      </w:r>
      <w:r w:rsidR="00C02FD9">
        <w:rPr>
          <w:rFonts w:eastAsiaTheme="minorHAnsi"/>
          <w:color w:val="000000"/>
          <w:sz w:val="24"/>
          <w:szCs w:val="24"/>
          <w:lang w:bidi="ar-SA"/>
        </w:rPr>
        <w:t xml:space="preserve"> you do not need to resubmit it with your application.</w:t>
      </w:r>
    </w:p>
    <w:p w14:paraId="71DD9EED" w14:textId="01C5AFA5" w:rsidR="00614198" w:rsidRPr="00380839" w:rsidRDefault="00743B9E" w:rsidP="008162D3">
      <w:pPr>
        <w:pStyle w:val="BodyText"/>
        <w:spacing w:before="120"/>
        <w:ind w:left="0" w:right="20"/>
        <w:rPr>
          <w:b/>
        </w:rPr>
      </w:pPr>
      <w:r w:rsidRPr="00380839">
        <w:rPr>
          <w:b/>
        </w:rPr>
        <w:t>Project Summary</w:t>
      </w:r>
      <w:bookmarkEnd w:id="38"/>
    </w:p>
    <w:p w14:paraId="16F14016" w14:textId="3C6C5FC1" w:rsidR="00056B6D" w:rsidRDefault="00BF2DD3" w:rsidP="00056B6D">
      <w:pPr>
        <w:pStyle w:val="BodyText"/>
        <w:spacing w:before="60" w:after="240" w:line="249" w:lineRule="auto"/>
        <w:ind w:left="0" w:right="20"/>
      </w:pPr>
      <w:bookmarkStart w:id="39" w:name="_Toc32417853"/>
      <w:r w:rsidRPr="00380839">
        <w:t xml:space="preserve">Briefly summarize </w:t>
      </w:r>
      <w:r w:rsidR="008A3293">
        <w:t>your</w:t>
      </w:r>
      <w:r w:rsidRPr="00380839">
        <w:t xml:space="preserve"> project in one page or less. Include the title of the project, geographic location, and a brief overview of the need for the project. You </w:t>
      </w:r>
      <w:r w:rsidR="00056B6D">
        <w:t>should</w:t>
      </w:r>
      <w:r w:rsidRPr="00380839">
        <w:t xml:space="preserve"> also include goals, </w:t>
      </w:r>
      <w:r w:rsidR="001503F6" w:rsidRPr="00380839">
        <w:t>WSFR Standard Objectives</w:t>
      </w:r>
      <w:r w:rsidRPr="00380839">
        <w:t xml:space="preserve">, specific project activities, </w:t>
      </w:r>
      <w:r w:rsidR="008A3293">
        <w:t>and</w:t>
      </w:r>
      <w:r w:rsidRPr="00380839">
        <w:t xml:space="preserve"> anticipated outputs and outcomes in this summary</w:t>
      </w:r>
      <w:r w:rsidR="00056B6D">
        <w:t>.</w:t>
      </w:r>
    </w:p>
    <w:p w14:paraId="7DAFF6F4" w14:textId="44F8C6D9" w:rsidR="00614198" w:rsidRPr="00380839" w:rsidRDefault="00743B9E" w:rsidP="00056B6D">
      <w:pPr>
        <w:pStyle w:val="BodyText"/>
        <w:spacing w:before="60" w:line="249" w:lineRule="auto"/>
        <w:ind w:left="0" w:right="20"/>
        <w:rPr>
          <w:b/>
        </w:rPr>
      </w:pPr>
      <w:r w:rsidRPr="00380839">
        <w:rPr>
          <w:b/>
        </w:rPr>
        <w:t>Project Narrative</w:t>
      </w:r>
      <w:bookmarkEnd w:id="39"/>
    </w:p>
    <w:p w14:paraId="38F95342" w14:textId="21CB64D0" w:rsidR="00954369" w:rsidRPr="00954369" w:rsidRDefault="00954369" w:rsidP="005802BC">
      <w:pPr>
        <w:rPr>
          <w:sz w:val="24"/>
          <w:szCs w:val="24"/>
        </w:rPr>
      </w:pPr>
      <w:bookmarkStart w:id="40" w:name="SF-424,_Budget_Information_for_Non-Const"/>
      <w:bookmarkStart w:id="41" w:name="_Toc29558353"/>
      <w:bookmarkEnd w:id="40"/>
      <w:r w:rsidRPr="00954369">
        <w:rPr>
          <w:sz w:val="24"/>
          <w:szCs w:val="24"/>
        </w:rPr>
        <w:t xml:space="preserve">The Service has </w:t>
      </w:r>
      <w:r>
        <w:rPr>
          <w:sz w:val="24"/>
          <w:szCs w:val="24"/>
        </w:rPr>
        <w:t>implemented the</w:t>
      </w:r>
      <w:r w:rsidRPr="00954369">
        <w:rPr>
          <w:sz w:val="24"/>
          <w:szCs w:val="24"/>
        </w:rPr>
        <w:t xml:space="preserve"> TRACS electronic performance reporting system (</w:t>
      </w:r>
      <w:hyperlink r:id="rId24" w:tooltip="Link to TRACS accomplishment reporting system" w:history="1">
        <w:r w:rsidRPr="000B0238">
          <w:rPr>
            <w:rStyle w:val="Hyperlink"/>
            <w:sz w:val="24"/>
            <w:szCs w:val="24"/>
          </w:rPr>
          <w:t>https://tracs.fws.gov</w:t>
        </w:r>
      </w:hyperlink>
      <w:r w:rsidRPr="00954369">
        <w:rPr>
          <w:sz w:val="24"/>
          <w:szCs w:val="24"/>
        </w:rPr>
        <w:t xml:space="preserve">) in order to document recipient performance and for reporting on national program accomplishments that deliver meaningful results consistent with the </w:t>
      </w:r>
      <w:r w:rsidR="00EB66FB">
        <w:rPr>
          <w:sz w:val="24"/>
          <w:szCs w:val="24"/>
        </w:rPr>
        <w:t>F-</w:t>
      </w:r>
      <w:r w:rsidRPr="00954369">
        <w:rPr>
          <w:sz w:val="24"/>
          <w:szCs w:val="24"/>
        </w:rPr>
        <w:t>SWG Program’s authorizing legislation.</w:t>
      </w:r>
      <w:r>
        <w:rPr>
          <w:sz w:val="24"/>
          <w:szCs w:val="24"/>
        </w:rPr>
        <w:t xml:space="preserve"> You</w:t>
      </w:r>
      <w:r w:rsidRPr="00954369">
        <w:rPr>
          <w:sz w:val="24"/>
          <w:szCs w:val="24"/>
        </w:rPr>
        <w:t xml:space="preserve"> a</w:t>
      </w:r>
      <w:r w:rsidR="00DD1B68">
        <w:rPr>
          <w:sz w:val="24"/>
          <w:szCs w:val="24"/>
        </w:rPr>
        <w:t>re required to enter grant and Project N</w:t>
      </w:r>
      <w:r w:rsidRPr="00954369">
        <w:rPr>
          <w:sz w:val="24"/>
          <w:szCs w:val="24"/>
        </w:rPr>
        <w:t xml:space="preserve">arrative information into TRACS. </w:t>
      </w:r>
      <w:r>
        <w:rPr>
          <w:sz w:val="24"/>
          <w:szCs w:val="24"/>
        </w:rPr>
        <w:t>We encourage you</w:t>
      </w:r>
      <w:r w:rsidRPr="00954369">
        <w:rPr>
          <w:sz w:val="24"/>
          <w:szCs w:val="24"/>
        </w:rPr>
        <w:t xml:space="preserve"> to enter grant and </w:t>
      </w:r>
      <w:r>
        <w:rPr>
          <w:sz w:val="24"/>
          <w:szCs w:val="24"/>
        </w:rPr>
        <w:t>P</w:t>
      </w:r>
      <w:r w:rsidRPr="00954369">
        <w:rPr>
          <w:sz w:val="24"/>
          <w:szCs w:val="24"/>
        </w:rPr>
        <w:t xml:space="preserve">roject </w:t>
      </w:r>
      <w:r>
        <w:rPr>
          <w:sz w:val="24"/>
          <w:szCs w:val="24"/>
        </w:rPr>
        <w:t>N</w:t>
      </w:r>
      <w:r w:rsidRPr="00954369">
        <w:rPr>
          <w:sz w:val="24"/>
          <w:szCs w:val="24"/>
        </w:rPr>
        <w:t xml:space="preserve">arrative information in TRACS prior to applying in </w:t>
      </w:r>
      <w:proofErr w:type="spellStart"/>
      <w:r w:rsidRPr="00954369">
        <w:rPr>
          <w:sz w:val="24"/>
          <w:szCs w:val="24"/>
        </w:rPr>
        <w:t>GrantSolutions</w:t>
      </w:r>
      <w:proofErr w:type="spellEnd"/>
      <w:r w:rsidRPr="00954369">
        <w:rPr>
          <w:sz w:val="24"/>
          <w:szCs w:val="24"/>
        </w:rPr>
        <w:t>. TRACS data entry will facili</w:t>
      </w:r>
      <w:r>
        <w:rPr>
          <w:sz w:val="24"/>
          <w:szCs w:val="24"/>
        </w:rPr>
        <w:t>tate development of a complete P</w:t>
      </w:r>
      <w:r w:rsidRPr="00954369">
        <w:rPr>
          <w:sz w:val="24"/>
          <w:szCs w:val="24"/>
        </w:rPr>
        <w:t xml:space="preserve">roject </w:t>
      </w:r>
      <w:r>
        <w:rPr>
          <w:sz w:val="24"/>
          <w:szCs w:val="24"/>
        </w:rPr>
        <w:t>N</w:t>
      </w:r>
      <w:r w:rsidRPr="00954369">
        <w:rPr>
          <w:sz w:val="24"/>
          <w:szCs w:val="24"/>
        </w:rPr>
        <w:t>arrative.</w:t>
      </w:r>
      <w:r>
        <w:rPr>
          <w:sz w:val="24"/>
          <w:szCs w:val="24"/>
        </w:rPr>
        <w:t xml:space="preserve"> </w:t>
      </w:r>
      <w:r w:rsidRPr="00954369">
        <w:rPr>
          <w:sz w:val="24"/>
          <w:szCs w:val="24"/>
        </w:rPr>
        <w:t>Once entered</w:t>
      </w:r>
      <w:r>
        <w:rPr>
          <w:sz w:val="24"/>
          <w:szCs w:val="24"/>
        </w:rPr>
        <w:t>, TRACS will generate a P</w:t>
      </w:r>
      <w:r w:rsidRPr="00954369">
        <w:rPr>
          <w:sz w:val="24"/>
          <w:szCs w:val="24"/>
        </w:rPr>
        <w:t xml:space="preserve">roject </w:t>
      </w:r>
      <w:r>
        <w:rPr>
          <w:sz w:val="24"/>
          <w:szCs w:val="24"/>
        </w:rPr>
        <w:t>N</w:t>
      </w:r>
      <w:r w:rsidRPr="00954369">
        <w:rPr>
          <w:sz w:val="24"/>
          <w:szCs w:val="24"/>
        </w:rPr>
        <w:t xml:space="preserve">arrative that you may use as part of your application in </w:t>
      </w:r>
      <w:proofErr w:type="spellStart"/>
      <w:r w:rsidRPr="00954369">
        <w:rPr>
          <w:sz w:val="24"/>
          <w:szCs w:val="24"/>
        </w:rPr>
        <w:t>GrantSolutions</w:t>
      </w:r>
      <w:proofErr w:type="spellEnd"/>
      <w:r w:rsidRPr="00954369">
        <w:rPr>
          <w:sz w:val="24"/>
          <w:szCs w:val="24"/>
        </w:rPr>
        <w:t xml:space="preserve">. Recipients who decline to enter their grant and </w:t>
      </w:r>
      <w:r>
        <w:rPr>
          <w:sz w:val="24"/>
          <w:szCs w:val="24"/>
        </w:rPr>
        <w:t>P</w:t>
      </w:r>
      <w:r w:rsidRPr="00954369">
        <w:rPr>
          <w:sz w:val="24"/>
          <w:szCs w:val="24"/>
        </w:rPr>
        <w:t xml:space="preserve">roject </w:t>
      </w:r>
      <w:r>
        <w:rPr>
          <w:sz w:val="24"/>
          <w:szCs w:val="24"/>
        </w:rPr>
        <w:t>Narrative</w:t>
      </w:r>
      <w:r w:rsidRPr="00954369">
        <w:rPr>
          <w:sz w:val="24"/>
          <w:szCs w:val="24"/>
        </w:rPr>
        <w:t xml:space="preserve"> information in </w:t>
      </w:r>
      <w:r w:rsidRPr="00954369">
        <w:rPr>
          <w:sz w:val="24"/>
          <w:szCs w:val="24"/>
        </w:rPr>
        <w:lastRenderedPageBreak/>
        <w:t xml:space="preserve">TRACS prior to applying in </w:t>
      </w:r>
      <w:proofErr w:type="spellStart"/>
      <w:r w:rsidRPr="00954369">
        <w:rPr>
          <w:sz w:val="24"/>
          <w:szCs w:val="24"/>
        </w:rPr>
        <w:t>GrantSolutions</w:t>
      </w:r>
      <w:proofErr w:type="spellEnd"/>
      <w:r w:rsidRPr="00954369">
        <w:rPr>
          <w:sz w:val="24"/>
          <w:szCs w:val="24"/>
        </w:rPr>
        <w:t xml:space="preserve"> will be required to enter this information within 60 calendar days of the latter: (a) </w:t>
      </w:r>
      <w:r w:rsidR="00A01519">
        <w:rPr>
          <w:sz w:val="24"/>
          <w:szCs w:val="24"/>
        </w:rPr>
        <w:t xml:space="preserve">the </w:t>
      </w:r>
      <w:r w:rsidRPr="00954369">
        <w:rPr>
          <w:sz w:val="24"/>
          <w:szCs w:val="24"/>
        </w:rPr>
        <w:t>period of performance start date; or (b) the date the award was approved. If you need assistance, please contact your WSFR Regional Office (see Section G. Federal Awarding Agency Contacts).</w:t>
      </w:r>
    </w:p>
    <w:p w14:paraId="3D716170" w14:textId="0F571132" w:rsidR="00965DB2" w:rsidRPr="006A424D" w:rsidRDefault="00FD6554" w:rsidP="00954369">
      <w:pPr>
        <w:spacing w:before="240"/>
        <w:rPr>
          <w:sz w:val="24"/>
          <w:szCs w:val="24"/>
        </w:rPr>
      </w:pPr>
      <w:r>
        <w:rPr>
          <w:sz w:val="24"/>
          <w:szCs w:val="24"/>
        </w:rPr>
        <w:t xml:space="preserve">The </w:t>
      </w:r>
      <w:r w:rsidR="005802BC" w:rsidRPr="006A424D">
        <w:rPr>
          <w:sz w:val="24"/>
          <w:szCs w:val="24"/>
        </w:rPr>
        <w:t xml:space="preserve">Project Narrative </w:t>
      </w:r>
      <w:r>
        <w:rPr>
          <w:sz w:val="24"/>
          <w:szCs w:val="24"/>
        </w:rPr>
        <w:t>must contain</w:t>
      </w:r>
      <w:r w:rsidR="005802BC" w:rsidRPr="006A424D">
        <w:rPr>
          <w:sz w:val="24"/>
          <w:szCs w:val="24"/>
        </w:rPr>
        <w:t xml:space="preserve"> the following elements. Any images should be appended r</w:t>
      </w:r>
      <w:r w:rsidR="00DD1B68">
        <w:rPr>
          <w:sz w:val="24"/>
          <w:szCs w:val="24"/>
        </w:rPr>
        <w:t>ather than included within the P</w:t>
      </w:r>
      <w:r w:rsidR="005802BC" w:rsidRPr="006A424D">
        <w:rPr>
          <w:sz w:val="24"/>
          <w:szCs w:val="24"/>
        </w:rPr>
        <w:t xml:space="preserve">roject </w:t>
      </w:r>
      <w:r w:rsidR="00DD1B68">
        <w:rPr>
          <w:sz w:val="24"/>
          <w:szCs w:val="24"/>
        </w:rPr>
        <w:t>N</w:t>
      </w:r>
      <w:r w:rsidR="009F5C85">
        <w:rPr>
          <w:sz w:val="24"/>
          <w:szCs w:val="24"/>
        </w:rPr>
        <w:t>arrative</w:t>
      </w:r>
      <w:r w:rsidR="005802BC" w:rsidRPr="006A424D">
        <w:rPr>
          <w:sz w:val="24"/>
          <w:szCs w:val="24"/>
        </w:rPr>
        <w:t>.</w:t>
      </w:r>
    </w:p>
    <w:p w14:paraId="61D6641B" w14:textId="2D15BA6D" w:rsidR="005802BC" w:rsidRPr="006A424D" w:rsidRDefault="005802BC" w:rsidP="005802BC">
      <w:pPr>
        <w:widowControl/>
        <w:numPr>
          <w:ilvl w:val="0"/>
          <w:numId w:val="31"/>
        </w:numPr>
        <w:adjustRightInd w:val="0"/>
        <w:rPr>
          <w:sz w:val="24"/>
          <w:szCs w:val="24"/>
        </w:rPr>
      </w:pPr>
      <w:r w:rsidRPr="006A424D">
        <w:rPr>
          <w:sz w:val="24"/>
          <w:szCs w:val="24"/>
        </w:rPr>
        <w:t>Need: Describe the need for the proposed activities within the purpose of the F-SWG Program. Explain why the activities are necessary and how they fulfill the purpose of the Program.</w:t>
      </w:r>
    </w:p>
    <w:p w14:paraId="09597237" w14:textId="39D82C73" w:rsidR="005802BC" w:rsidRPr="006A424D" w:rsidRDefault="005802BC" w:rsidP="005802BC">
      <w:pPr>
        <w:widowControl/>
        <w:numPr>
          <w:ilvl w:val="0"/>
          <w:numId w:val="31"/>
        </w:numPr>
        <w:adjustRightInd w:val="0"/>
        <w:rPr>
          <w:sz w:val="24"/>
          <w:szCs w:val="24"/>
        </w:rPr>
      </w:pPr>
      <w:r w:rsidRPr="006A424D">
        <w:rPr>
          <w:rFonts w:eastAsiaTheme="minorHAnsi"/>
          <w:color w:val="000000"/>
          <w:sz w:val="24"/>
          <w:szCs w:val="24"/>
          <w:lang w:bidi="ar-SA"/>
        </w:rPr>
        <w:t xml:space="preserve">Objectives: </w:t>
      </w:r>
      <w:r w:rsidR="004350BE" w:rsidRPr="006C3274">
        <w:rPr>
          <w:sz w:val="24"/>
        </w:rPr>
        <w:t>The Service created Standard Objectives to standardize performance reporting and document national accomplishments that deliv</w:t>
      </w:r>
      <w:r w:rsidR="004350BE">
        <w:rPr>
          <w:sz w:val="24"/>
        </w:rPr>
        <w:t xml:space="preserve">er results consistent with the </w:t>
      </w:r>
      <w:r w:rsidR="00EB66FB">
        <w:rPr>
          <w:sz w:val="24"/>
        </w:rPr>
        <w:t>F-</w:t>
      </w:r>
      <w:r w:rsidR="004350BE">
        <w:rPr>
          <w:sz w:val="24"/>
        </w:rPr>
        <w:t>SWG P</w:t>
      </w:r>
      <w:r w:rsidR="004350BE" w:rsidRPr="006C3274">
        <w:rPr>
          <w:sz w:val="24"/>
        </w:rPr>
        <w:t>rog</w:t>
      </w:r>
      <w:r w:rsidR="004350BE">
        <w:rPr>
          <w:sz w:val="24"/>
        </w:rPr>
        <w:t xml:space="preserve">ram’s authorizing legislation. </w:t>
      </w:r>
      <w:r w:rsidR="004350BE" w:rsidRPr="006C3274">
        <w:rPr>
          <w:sz w:val="24"/>
        </w:rPr>
        <w:t xml:space="preserve">To avoid delay, </w:t>
      </w:r>
      <w:r w:rsidR="004350BE">
        <w:rPr>
          <w:sz w:val="24"/>
        </w:rPr>
        <w:t>your</w:t>
      </w:r>
      <w:r w:rsidR="00954369">
        <w:rPr>
          <w:sz w:val="24"/>
        </w:rPr>
        <w:t xml:space="preserve"> P</w:t>
      </w:r>
      <w:r w:rsidR="004350BE" w:rsidRPr="006C3274">
        <w:rPr>
          <w:sz w:val="24"/>
        </w:rPr>
        <w:t xml:space="preserve">roject </w:t>
      </w:r>
      <w:r w:rsidR="00954369">
        <w:rPr>
          <w:sz w:val="24"/>
        </w:rPr>
        <w:t>N</w:t>
      </w:r>
      <w:r w:rsidR="004350BE">
        <w:rPr>
          <w:sz w:val="24"/>
        </w:rPr>
        <w:t>arrative</w:t>
      </w:r>
      <w:r w:rsidR="004350BE" w:rsidRPr="006C3274">
        <w:rPr>
          <w:sz w:val="24"/>
        </w:rPr>
        <w:t xml:space="preserve"> must only use one or more of the Standard Objectives listed in the </w:t>
      </w:r>
      <w:hyperlink r:id="rId25" w:history="1">
        <w:r w:rsidR="004350BE" w:rsidRPr="004350BE">
          <w:rPr>
            <w:rStyle w:val="Hyperlink"/>
            <w:sz w:val="24"/>
            <w:szCs w:val="24"/>
          </w:rPr>
          <w:t>TRACS Performance Matrix</w:t>
        </w:r>
      </w:hyperlink>
      <w:r w:rsidR="004350BE" w:rsidRPr="006C3274">
        <w:rPr>
          <w:sz w:val="24"/>
          <w:szCs w:val="24"/>
        </w:rPr>
        <w:t>.</w:t>
      </w:r>
      <w:r w:rsidR="004350BE">
        <w:rPr>
          <w:sz w:val="24"/>
        </w:rPr>
        <w:t xml:space="preserve"> We </w:t>
      </w:r>
      <w:r w:rsidR="004350BE" w:rsidRPr="006C3274">
        <w:rPr>
          <w:sz w:val="24"/>
        </w:rPr>
        <w:t xml:space="preserve">encourage you to work with your WSFR Regional Office if you have questions about the use of TRACS Standard Objectives </w:t>
      </w:r>
      <w:r w:rsidR="004350BE">
        <w:rPr>
          <w:sz w:val="24"/>
        </w:rPr>
        <w:t>in</w:t>
      </w:r>
      <w:r w:rsidR="00954369">
        <w:rPr>
          <w:sz w:val="24"/>
        </w:rPr>
        <w:t xml:space="preserve"> your P</w:t>
      </w:r>
      <w:r w:rsidR="004350BE" w:rsidRPr="006C3274">
        <w:rPr>
          <w:sz w:val="24"/>
        </w:rPr>
        <w:t xml:space="preserve">roject </w:t>
      </w:r>
      <w:r w:rsidR="00954369">
        <w:rPr>
          <w:sz w:val="24"/>
        </w:rPr>
        <w:t>Narrative</w:t>
      </w:r>
      <w:r w:rsidR="004350BE" w:rsidRPr="006C3274">
        <w:rPr>
          <w:sz w:val="24"/>
        </w:rPr>
        <w:t xml:space="preserve">. Please refer to the Service’s WSFR Training Portal site for </w:t>
      </w:r>
      <w:hyperlink r:id="rId26" w:history="1">
        <w:r w:rsidR="004350BE" w:rsidRPr="004350BE">
          <w:rPr>
            <w:rStyle w:val="Hyperlink"/>
            <w:sz w:val="24"/>
            <w:szCs w:val="24"/>
          </w:rPr>
          <w:t>example project statements</w:t>
        </w:r>
      </w:hyperlink>
      <w:r w:rsidR="004350BE" w:rsidRPr="006C3274">
        <w:rPr>
          <w:sz w:val="24"/>
        </w:rPr>
        <w:t xml:space="preserve"> that utilize TRACS Standard Objectives.</w:t>
      </w:r>
    </w:p>
    <w:p w14:paraId="32704F2F" w14:textId="4E428262" w:rsidR="005802BC" w:rsidRPr="006A424D" w:rsidRDefault="005802BC" w:rsidP="005802BC">
      <w:pPr>
        <w:widowControl/>
        <w:numPr>
          <w:ilvl w:val="0"/>
          <w:numId w:val="31"/>
        </w:numPr>
        <w:adjustRightInd w:val="0"/>
        <w:rPr>
          <w:sz w:val="24"/>
          <w:szCs w:val="24"/>
        </w:rPr>
      </w:pPr>
      <w:r w:rsidRPr="006A424D">
        <w:rPr>
          <w:sz w:val="24"/>
          <w:szCs w:val="24"/>
        </w:rPr>
        <w:t>Expected Results: Describe the expected results or benefits from accomplishing the</w:t>
      </w:r>
      <w:r w:rsidRPr="006A424D">
        <w:rPr>
          <w:spacing w:val="-8"/>
          <w:sz w:val="24"/>
          <w:szCs w:val="24"/>
        </w:rPr>
        <w:t xml:space="preserve"> </w:t>
      </w:r>
      <w:r w:rsidRPr="006A424D">
        <w:rPr>
          <w:sz w:val="24"/>
          <w:szCs w:val="24"/>
        </w:rPr>
        <w:t>objectives.</w:t>
      </w:r>
    </w:p>
    <w:p w14:paraId="199A97FE" w14:textId="46A0AFBE" w:rsidR="005802BC" w:rsidRPr="006A424D" w:rsidRDefault="005802BC" w:rsidP="005802BC">
      <w:pPr>
        <w:widowControl/>
        <w:numPr>
          <w:ilvl w:val="0"/>
          <w:numId w:val="31"/>
        </w:numPr>
        <w:adjustRightInd w:val="0"/>
        <w:rPr>
          <w:sz w:val="24"/>
          <w:szCs w:val="24"/>
        </w:rPr>
      </w:pPr>
      <w:r w:rsidRPr="006A424D">
        <w:rPr>
          <w:sz w:val="24"/>
          <w:szCs w:val="24"/>
        </w:rPr>
        <w:t xml:space="preserve">Approach: Describe in detail the approach or activities to be used in meeting the objectives, including specific procedures, methods, schedules, key personnel, and cooperators. Describe how your activities use a planned approach, appropriate procedures, and accepted principles of fish and wildlife </w:t>
      </w:r>
      <w:r w:rsidR="009F5C85">
        <w:rPr>
          <w:sz w:val="24"/>
          <w:szCs w:val="24"/>
        </w:rPr>
        <w:t xml:space="preserve">and habitat </w:t>
      </w:r>
      <w:r w:rsidRPr="006A424D">
        <w:rPr>
          <w:sz w:val="24"/>
          <w:szCs w:val="24"/>
        </w:rPr>
        <w:t>management, research, and monitoring.</w:t>
      </w:r>
    </w:p>
    <w:p w14:paraId="5AC59D8D" w14:textId="66F16BC9" w:rsidR="005802BC" w:rsidRPr="006A424D" w:rsidRDefault="00A14B53" w:rsidP="005802BC">
      <w:pPr>
        <w:widowControl/>
        <w:numPr>
          <w:ilvl w:val="0"/>
          <w:numId w:val="31"/>
        </w:numPr>
        <w:adjustRightInd w:val="0"/>
        <w:rPr>
          <w:sz w:val="24"/>
          <w:szCs w:val="24"/>
        </w:rPr>
      </w:pPr>
      <w:r w:rsidRPr="006A424D">
        <w:rPr>
          <w:sz w:val="24"/>
          <w:szCs w:val="24"/>
        </w:rPr>
        <w:t xml:space="preserve">Location: </w:t>
      </w:r>
      <w:r w:rsidR="005802BC" w:rsidRPr="006A424D">
        <w:rPr>
          <w:sz w:val="24"/>
          <w:szCs w:val="24"/>
        </w:rPr>
        <w:t xml:space="preserve">Provide information on project location. Maps or other geographic aids may be attached. Please include GPS Coordinates in </w:t>
      </w:r>
      <w:r w:rsidR="00397D56">
        <w:rPr>
          <w:sz w:val="24"/>
          <w:szCs w:val="24"/>
        </w:rPr>
        <w:t>decimal degrees</w:t>
      </w:r>
      <w:r w:rsidR="005802BC" w:rsidRPr="006A424D">
        <w:rPr>
          <w:sz w:val="24"/>
          <w:szCs w:val="24"/>
        </w:rPr>
        <w:t>, if available.</w:t>
      </w:r>
    </w:p>
    <w:p w14:paraId="6A39FF7D" w14:textId="40981495" w:rsidR="005802BC" w:rsidRPr="006A424D" w:rsidRDefault="00A14B53" w:rsidP="005802BC">
      <w:pPr>
        <w:widowControl/>
        <w:numPr>
          <w:ilvl w:val="0"/>
          <w:numId w:val="31"/>
        </w:numPr>
        <w:adjustRightInd w:val="0"/>
        <w:rPr>
          <w:sz w:val="24"/>
          <w:szCs w:val="24"/>
        </w:rPr>
      </w:pPr>
      <w:r w:rsidRPr="006A424D">
        <w:rPr>
          <w:sz w:val="24"/>
          <w:szCs w:val="24"/>
        </w:rPr>
        <w:t xml:space="preserve">Principal Investigators: </w:t>
      </w:r>
      <w:r w:rsidR="005802BC" w:rsidRPr="006A424D">
        <w:rPr>
          <w:sz w:val="24"/>
          <w:szCs w:val="24"/>
        </w:rPr>
        <w:t>Identify the principal investigator(s) for research projects. Record the principal investigator's name, work address, and work telephone number. To prevent unnecessary transmission of Personally Identifiable Information, do not include Social Security numbers, the names of family members, or any other personal or sensitive information including marital status, religion, or physical characteristics in the description of key personnel qualifications. Do not attach resumes or curriculum vitae.</w:t>
      </w:r>
    </w:p>
    <w:p w14:paraId="4E0B535F" w14:textId="4AB90F94" w:rsidR="005802BC" w:rsidRPr="006A424D" w:rsidRDefault="009F5C85" w:rsidP="005802BC">
      <w:pPr>
        <w:widowControl/>
        <w:numPr>
          <w:ilvl w:val="0"/>
          <w:numId w:val="31"/>
        </w:numPr>
        <w:adjustRightInd w:val="0"/>
        <w:rPr>
          <w:sz w:val="24"/>
          <w:szCs w:val="24"/>
        </w:rPr>
      </w:pPr>
      <w:r>
        <w:rPr>
          <w:sz w:val="24"/>
          <w:szCs w:val="24"/>
        </w:rPr>
        <w:t>Relationship with Other Grants</w:t>
      </w:r>
      <w:r w:rsidR="00A14B53" w:rsidRPr="006A424D">
        <w:rPr>
          <w:sz w:val="24"/>
          <w:szCs w:val="24"/>
        </w:rPr>
        <w:t xml:space="preserve">: </w:t>
      </w:r>
      <w:r w:rsidR="005802BC" w:rsidRPr="006A424D">
        <w:rPr>
          <w:sz w:val="24"/>
          <w:szCs w:val="24"/>
        </w:rPr>
        <w:t>Describe any relationship between this project and other work funded by Federal grants that is planned, anticipated, or underway.</w:t>
      </w:r>
    </w:p>
    <w:p w14:paraId="238A521C" w14:textId="318A7546" w:rsidR="005802BC" w:rsidRPr="006A424D" w:rsidRDefault="00A14B53" w:rsidP="005802BC">
      <w:pPr>
        <w:widowControl/>
        <w:numPr>
          <w:ilvl w:val="0"/>
          <w:numId w:val="31"/>
        </w:numPr>
        <w:adjustRightInd w:val="0"/>
        <w:rPr>
          <w:sz w:val="24"/>
          <w:szCs w:val="24"/>
        </w:rPr>
      </w:pPr>
      <w:r w:rsidRPr="006A424D">
        <w:rPr>
          <w:sz w:val="24"/>
          <w:szCs w:val="24"/>
        </w:rPr>
        <w:t xml:space="preserve">Timeline: </w:t>
      </w:r>
      <w:r w:rsidR="005802BC" w:rsidRPr="006A424D">
        <w:rPr>
          <w:sz w:val="24"/>
          <w:szCs w:val="24"/>
        </w:rPr>
        <w:t>Provide a timeline of activities. Describe significant milestones in completing the project and any accomplishments to date.</w:t>
      </w:r>
    </w:p>
    <w:p w14:paraId="2D55C950" w14:textId="56167229" w:rsidR="009F5C85" w:rsidRDefault="00A14B53" w:rsidP="009F5C85">
      <w:pPr>
        <w:widowControl/>
        <w:numPr>
          <w:ilvl w:val="0"/>
          <w:numId w:val="31"/>
        </w:numPr>
        <w:adjustRightInd w:val="0"/>
        <w:rPr>
          <w:sz w:val="24"/>
          <w:szCs w:val="24"/>
        </w:rPr>
      </w:pPr>
      <w:r w:rsidRPr="006A424D">
        <w:rPr>
          <w:sz w:val="24"/>
          <w:szCs w:val="24"/>
        </w:rPr>
        <w:t xml:space="preserve">Compliance: </w:t>
      </w:r>
      <w:r w:rsidR="005802BC" w:rsidRPr="006A424D">
        <w:rPr>
          <w:sz w:val="24"/>
          <w:szCs w:val="24"/>
        </w:rPr>
        <w:t>For projects conducted in the United States, provide a description of your activities in sufficient detail so WSFR staff are able to evaluate compliance with the National Environmental Policy Act (NEPA), the Endangered Species Act (ESA), Section 106 of the National Historic Preservation Act (NHPA)</w:t>
      </w:r>
      <w:r w:rsidR="00DD1B68">
        <w:rPr>
          <w:sz w:val="24"/>
          <w:szCs w:val="24"/>
        </w:rPr>
        <w:t xml:space="preserve">, and any other applicable </w:t>
      </w:r>
      <w:r w:rsidR="00307ADE">
        <w:rPr>
          <w:sz w:val="24"/>
          <w:szCs w:val="24"/>
        </w:rPr>
        <w:t xml:space="preserve">Federal </w:t>
      </w:r>
      <w:r w:rsidR="00DD1B68">
        <w:rPr>
          <w:sz w:val="24"/>
          <w:szCs w:val="24"/>
        </w:rPr>
        <w:t xml:space="preserve">laws or </w:t>
      </w:r>
      <w:r w:rsidR="00307ADE">
        <w:rPr>
          <w:sz w:val="24"/>
          <w:szCs w:val="24"/>
        </w:rPr>
        <w:t>regulations</w:t>
      </w:r>
      <w:r w:rsidR="005802BC" w:rsidRPr="006A424D">
        <w:rPr>
          <w:sz w:val="24"/>
          <w:szCs w:val="24"/>
        </w:rPr>
        <w:t>.</w:t>
      </w:r>
    </w:p>
    <w:p w14:paraId="6B89E689" w14:textId="0D6E41A9" w:rsidR="004562E3" w:rsidRPr="004562E3" w:rsidRDefault="000D72DB" w:rsidP="007E77F8">
      <w:pPr>
        <w:spacing w:before="240"/>
        <w:rPr>
          <w:b/>
          <w:sz w:val="24"/>
          <w:szCs w:val="24"/>
        </w:rPr>
      </w:pPr>
      <w:bookmarkStart w:id="42" w:name="_Toc32417856"/>
      <w:bookmarkEnd w:id="41"/>
      <w:r>
        <w:rPr>
          <w:b/>
          <w:sz w:val="24"/>
          <w:szCs w:val="24"/>
        </w:rPr>
        <w:t xml:space="preserve">SF-424A or C </w:t>
      </w:r>
      <w:r w:rsidR="004562E3" w:rsidRPr="004562E3">
        <w:rPr>
          <w:b/>
          <w:sz w:val="24"/>
          <w:szCs w:val="24"/>
        </w:rPr>
        <w:t>Budget Information Form (or equivalent information)</w:t>
      </w:r>
    </w:p>
    <w:p w14:paraId="4C4D5051" w14:textId="707611FE" w:rsidR="007E77F8" w:rsidRDefault="006A424D" w:rsidP="004562E3">
      <w:pPr>
        <w:rPr>
          <w:sz w:val="24"/>
          <w:szCs w:val="24"/>
        </w:rPr>
      </w:pPr>
      <w:r w:rsidRPr="006A424D">
        <w:rPr>
          <w:sz w:val="24"/>
          <w:szCs w:val="24"/>
        </w:rPr>
        <w:t xml:space="preserve">Complete the Budget Information for Non-Construction Programs (SF-424A) form, </w:t>
      </w:r>
      <w:r w:rsidR="00132839">
        <w:rPr>
          <w:sz w:val="24"/>
          <w:szCs w:val="24"/>
        </w:rPr>
        <w:t xml:space="preserve">the </w:t>
      </w:r>
      <w:r w:rsidRPr="006A424D">
        <w:rPr>
          <w:sz w:val="24"/>
          <w:szCs w:val="24"/>
        </w:rPr>
        <w:t>Budget Information for Construction Programs (SF-424C) form, or submit the</w:t>
      </w:r>
      <w:r w:rsidR="004562E3">
        <w:rPr>
          <w:sz w:val="24"/>
          <w:szCs w:val="24"/>
        </w:rPr>
        <w:t xml:space="preserve"> equivalent or greater level of budget detail</w:t>
      </w:r>
      <w:r w:rsidR="00292299">
        <w:rPr>
          <w:sz w:val="24"/>
          <w:szCs w:val="24"/>
        </w:rPr>
        <w:t xml:space="preserve"> in another format. U</w:t>
      </w:r>
      <w:r w:rsidRPr="006A424D">
        <w:rPr>
          <w:sz w:val="24"/>
          <w:szCs w:val="24"/>
        </w:rPr>
        <w:t xml:space="preserve">se the </w:t>
      </w:r>
      <w:r w:rsidR="00110290" w:rsidRPr="006A424D">
        <w:rPr>
          <w:sz w:val="24"/>
          <w:szCs w:val="24"/>
        </w:rPr>
        <w:t xml:space="preserve">SF-424C </w:t>
      </w:r>
      <w:r w:rsidR="007E77F8">
        <w:rPr>
          <w:sz w:val="24"/>
          <w:szCs w:val="24"/>
        </w:rPr>
        <w:t>for projects including</w:t>
      </w:r>
      <w:r w:rsidR="00110290" w:rsidRPr="006A424D">
        <w:rPr>
          <w:sz w:val="24"/>
          <w:szCs w:val="24"/>
        </w:rPr>
        <w:t xml:space="preserve"> construction or real property acquisition </w:t>
      </w:r>
      <w:r w:rsidR="007E77F8">
        <w:rPr>
          <w:sz w:val="24"/>
          <w:szCs w:val="24"/>
        </w:rPr>
        <w:t>and</w:t>
      </w:r>
      <w:r w:rsidR="00110290">
        <w:rPr>
          <w:sz w:val="24"/>
          <w:szCs w:val="24"/>
        </w:rPr>
        <w:t xml:space="preserve"> the </w:t>
      </w:r>
      <w:r w:rsidRPr="006A424D">
        <w:rPr>
          <w:sz w:val="24"/>
          <w:szCs w:val="24"/>
        </w:rPr>
        <w:t xml:space="preserve">SF-424A </w:t>
      </w:r>
      <w:r w:rsidR="00110290">
        <w:rPr>
          <w:sz w:val="24"/>
          <w:szCs w:val="24"/>
        </w:rPr>
        <w:t>for all other projects</w:t>
      </w:r>
      <w:r w:rsidRPr="006A424D">
        <w:rPr>
          <w:sz w:val="24"/>
          <w:szCs w:val="24"/>
        </w:rPr>
        <w:t xml:space="preserve">. The SF-424A and SF-424C budget forms are published along with this </w:t>
      </w:r>
      <w:r w:rsidR="004562E3">
        <w:rPr>
          <w:sz w:val="24"/>
          <w:szCs w:val="24"/>
        </w:rPr>
        <w:t xml:space="preserve">announcement in </w:t>
      </w:r>
      <w:proofErr w:type="spellStart"/>
      <w:r w:rsidR="004562E3">
        <w:rPr>
          <w:sz w:val="24"/>
          <w:szCs w:val="24"/>
        </w:rPr>
        <w:t>GrantSolutions</w:t>
      </w:r>
      <w:proofErr w:type="spellEnd"/>
      <w:r w:rsidRPr="006A424D">
        <w:rPr>
          <w:sz w:val="24"/>
          <w:szCs w:val="24"/>
        </w:rPr>
        <w:t xml:space="preserve">. </w:t>
      </w:r>
    </w:p>
    <w:p w14:paraId="198F1282" w14:textId="1DC5F74D" w:rsidR="006A424D" w:rsidRPr="004562E3" w:rsidRDefault="006A424D" w:rsidP="007E77F8">
      <w:pPr>
        <w:spacing w:before="240"/>
        <w:rPr>
          <w:sz w:val="24"/>
          <w:szCs w:val="24"/>
        </w:rPr>
      </w:pPr>
      <w:r w:rsidRPr="006A424D">
        <w:rPr>
          <w:sz w:val="24"/>
          <w:szCs w:val="24"/>
        </w:rPr>
        <w:t>If your project budget includes multiple Federal funding sources, you must show the funds being requested from the F-SWG Program separately</w:t>
      </w:r>
      <w:r w:rsidR="004562E3">
        <w:rPr>
          <w:sz w:val="24"/>
          <w:szCs w:val="24"/>
        </w:rPr>
        <w:t xml:space="preserve"> from any other requested or </w:t>
      </w:r>
      <w:r w:rsidRPr="006A424D">
        <w:rPr>
          <w:sz w:val="24"/>
          <w:szCs w:val="24"/>
        </w:rPr>
        <w:t xml:space="preserve">secured Federal sources of funding on the </w:t>
      </w:r>
      <w:r w:rsidR="000D72DB">
        <w:rPr>
          <w:sz w:val="24"/>
          <w:szCs w:val="24"/>
        </w:rPr>
        <w:t>Budget Information form</w:t>
      </w:r>
      <w:r w:rsidR="007E77F8">
        <w:rPr>
          <w:sz w:val="24"/>
          <w:szCs w:val="24"/>
        </w:rPr>
        <w:t xml:space="preserve"> (or equivalent information in another format)</w:t>
      </w:r>
      <w:r w:rsidRPr="006A424D">
        <w:rPr>
          <w:sz w:val="24"/>
          <w:szCs w:val="24"/>
        </w:rPr>
        <w:t xml:space="preserve">. For example, </w:t>
      </w:r>
      <w:r w:rsidRPr="006A424D">
        <w:rPr>
          <w:sz w:val="24"/>
          <w:szCs w:val="24"/>
        </w:rPr>
        <w:lastRenderedPageBreak/>
        <w:t xml:space="preserve">enter the funds being requested from the F-SWG Program in the first row of the Budget Summary section of the </w:t>
      </w:r>
      <w:r w:rsidR="007E77F8">
        <w:rPr>
          <w:sz w:val="24"/>
          <w:szCs w:val="24"/>
        </w:rPr>
        <w:t xml:space="preserve">Budget Information </w:t>
      </w:r>
      <w:r w:rsidRPr="006A424D">
        <w:rPr>
          <w:sz w:val="24"/>
          <w:szCs w:val="24"/>
        </w:rPr>
        <w:t xml:space="preserve">form and then enter funding related to other Federal programs in the subsequent row(s). Be sure to enter each Federal program’s CFDA number in the corresponding fields on the form. The CFDA number for the F-SWG Program is 15.634. When developing your budget, keep in mind that financial assistance awards and sub-awards are subject to the Federal cost principles in </w:t>
      </w:r>
      <w:hyperlink r:id="rId27" w:tooltip="Subpart E of 2 CFR 200 includes the Federal cost principles" w:history="1">
        <w:r w:rsidRPr="006A424D">
          <w:rPr>
            <w:rStyle w:val="Hyperlink"/>
            <w:sz w:val="24"/>
            <w:szCs w:val="24"/>
          </w:rPr>
          <w:t>2 CFR 200, Subpart E</w:t>
        </w:r>
      </w:hyperlink>
      <w:r w:rsidRPr="006A424D">
        <w:rPr>
          <w:sz w:val="24"/>
          <w:szCs w:val="24"/>
        </w:rPr>
        <w:t>.</w:t>
      </w:r>
    </w:p>
    <w:p w14:paraId="32933B3D" w14:textId="77777777" w:rsidR="00B17EC3" w:rsidRDefault="00743B9E" w:rsidP="00B17EC3">
      <w:pPr>
        <w:pStyle w:val="BodyText"/>
        <w:spacing w:before="240"/>
        <w:ind w:left="0" w:right="14"/>
        <w:rPr>
          <w:b/>
        </w:rPr>
      </w:pPr>
      <w:r w:rsidRPr="00380839">
        <w:rPr>
          <w:b/>
        </w:rPr>
        <w:t>Request to Acquire, Improve, or Furnish Real Property</w:t>
      </w:r>
      <w:bookmarkStart w:id="43" w:name="_Toc32417857"/>
      <w:bookmarkEnd w:id="42"/>
    </w:p>
    <w:p w14:paraId="3DFA4666" w14:textId="05EAB5E5" w:rsidR="004A7101" w:rsidRPr="00B17EC3" w:rsidRDefault="004A7101" w:rsidP="00B17EC3">
      <w:pPr>
        <w:pStyle w:val="BodyText"/>
        <w:ind w:left="0" w:right="14"/>
        <w:rPr>
          <w:b/>
        </w:rPr>
      </w:pPr>
      <w:r>
        <w:t xml:space="preserve">Applicants seeking approval to acquire real property under an award must complete and submit the SF-429, “Real Property Status Report (Cover Page)” and the SF-429-B, “Real Property Status Report Attachment B (Request to Acquire, Improve, or Furnish)”. These forms are required if the real property is acquired with Federal funds, with recipient cost share or matching funds, or as an in-kind contribution under the award. These forms </w:t>
      </w:r>
      <w:r w:rsidR="00E873A9">
        <w:t xml:space="preserve">are available in </w:t>
      </w:r>
      <w:proofErr w:type="spellStart"/>
      <w:r w:rsidR="00E873A9">
        <w:t>GrantSolutions</w:t>
      </w:r>
      <w:proofErr w:type="spellEnd"/>
      <w:r w:rsidR="00E873A9">
        <w:t xml:space="preserve"> or from the </w:t>
      </w:r>
      <w:hyperlink r:id="rId28" w:tooltip="Forms available on Grants.gov" w:history="1">
        <w:r w:rsidR="00FD6554">
          <w:rPr>
            <w:rStyle w:val="Hyperlink"/>
          </w:rPr>
          <w:t>Grants.gov</w:t>
        </w:r>
      </w:hyperlink>
      <w:r w:rsidR="009A4585">
        <w:t>.</w:t>
      </w:r>
    </w:p>
    <w:p w14:paraId="456B86EE" w14:textId="3DE51260" w:rsidR="004A7101" w:rsidRDefault="004A7101" w:rsidP="004A7101">
      <w:pPr>
        <w:pStyle w:val="BodyText"/>
        <w:spacing w:before="240"/>
        <w:ind w:left="0"/>
      </w:pPr>
      <w:r>
        <w:t xml:space="preserve">Real property interests include, but are not limited to, fee simple, fee with exceptions to title, easements, water rights, mineral rights, and </w:t>
      </w:r>
      <w:r w:rsidR="00A01519">
        <w:t>leaseholds</w:t>
      </w:r>
      <w:r w:rsidR="00A01519">
        <w:rPr>
          <w:rFonts w:ascii="Candara" w:hAnsi="Candara"/>
          <w:color w:val="000000"/>
          <w:shd w:val="clear" w:color="auto" w:fill="FFFFFF"/>
        </w:rPr>
        <w:t> </w:t>
      </w:r>
      <w:r w:rsidR="00A01519" w:rsidRPr="00A01519">
        <w:t>(unless the State's Attorney General provides an official opinion that a leasehold interest is personal property under State law and the DOI Solicitor's Office concurs)</w:t>
      </w:r>
      <w:r w:rsidRPr="00F95DEB">
        <w:t>.</w:t>
      </w:r>
      <w:r>
        <w:t xml:space="preserve"> Applicants must use these forms to request approval of real property and leaseholds that:</w:t>
      </w:r>
    </w:p>
    <w:p w14:paraId="49242410" w14:textId="728C66E7" w:rsidR="004A7101" w:rsidRDefault="004A7101" w:rsidP="00B17EC3">
      <w:pPr>
        <w:pStyle w:val="BodyText"/>
        <w:numPr>
          <w:ilvl w:val="0"/>
          <w:numId w:val="36"/>
        </w:numPr>
      </w:pPr>
      <w:r>
        <w:t>Will be purchased for a financially assisted project with Federal funds or non-Federal cost-sharing or matching funds;</w:t>
      </w:r>
    </w:p>
    <w:p w14:paraId="0A885E38" w14:textId="20AE4D0B" w:rsidR="004A7101" w:rsidRDefault="004A7101" w:rsidP="00B17EC3">
      <w:pPr>
        <w:pStyle w:val="BodyText"/>
        <w:numPr>
          <w:ilvl w:val="0"/>
          <w:numId w:val="36"/>
        </w:numPr>
      </w:pPr>
      <w:r>
        <w:t xml:space="preserve">Were acquired previously by the recipient or </w:t>
      </w:r>
      <w:proofErr w:type="spellStart"/>
      <w:r>
        <w:t>subrecipient</w:t>
      </w:r>
      <w:proofErr w:type="spellEnd"/>
      <w:r>
        <w:t xml:space="preserve"> for another purpose, but will be or have already been committed to the financially assisted project; or</w:t>
      </w:r>
    </w:p>
    <w:p w14:paraId="149A09C5" w14:textId="28F67076" w:rsidR="006066C5" w:rsidRPr="006066C5" w:rsidRDefault="004A7101" w:rsidP="002155BD">
      <w:pPr>
        <w:pStyle w:val="BodyText"/>
        <w:numPr>
          <w:ilvl w:val="0"/>
          <w:numId w:val="36"/>
        </w:numPr>
      </w:pPr>
      <w:r>
        <w:t xml:space="preserve">Will be or have already been accepted by the recipient or </w:t>
      </w:r>
      <w:proofErr w:type="spellStart"/>
      <w:r>
        <w:t>subrecipient</w:t>
      </w:r>
      <w:proofErr w:type="spellEnd"/>
      <w:r>
        <w:t xml:space="preserve"> as an in-kind contribution from a non-Federal third party for the financially assisted project.</w:t>
      </w:r>
    </w:p>
    <w:p w14:paraId="2F0F05CC" w14:textId="3D6A7A73" w:rsidR="00F47FBF" w:rsidRPr="00F47FBF" w:rsidRDefault="00F47FBF" w:rsidP="004A7101">
      <w:pPr>
        <w:pStyle w:val="BodyText"/>
        <w:spacing w:before="240"/>
        <w:ind w:left="0"/>
      </w:pPr>
      <w:r w:rsidRPr="00F47FBF">
        <w:t>Real property reporting requirements are described in detail in Section F3. Reporting.</w:t>
      </w:r>
    </w:p>
    <w:p w14:paraId="6909675D" w14:textId="7E23660D" w:rsidR="00614198" w:rsidRPr="00380839" w:rsidRDefault="00743B9E" w:rsidP="004A7101">
      <w:pPr>
        <w:pStyle w:val="BodyText"/>
        <w:spacing w:before="240"/>
        <w:ind w:left="0"/>
        <w:rPr>
          <w:b/>
        </w:rPr>
      </w:pPr>
      <w:r w:rsidRPr="00380839">
        <w:rPr>
          <w:b/>
        </w:rPr>
        <w:t>Budget Narrative</w:t>
      </w:r>
      <w:bookmarkEnd w:id="43"/>
    </w:p>
    <w:p w14:paraId="060CF430" w14:textId="7868FDA9" w:rsidR="001C2738" w:rsidRPr="001C2738" w:rsidRDefault="001C2738" w:rsidP="002361AF">
      <w:pPr>
        <w:spacing w:after="240"/>
        <w:rPr>
          <w:b/>
          <w:sz w:val="24"/>
          <w:szCs w:val="24"/>
        </w:rPr>
      </w:pPr>
      <w:bookmarkStart w:id="44" w:name="_Toc29558356"/>
      <w:r w:rsidRPr="001C2738">
        <w:rPr>
          <w:sz w:val="24"/>
          <w:szCs w:val="24"/>
        </w:rPr>
        <w:t xml:space="preserve">In a separate narrative titled “Budget Narrative,” </w:t>
      </w:r>
      <w:r w:rsidR="00054C9E">
        <w:rPr>
          <w:sz w:val="24"/>
          <w:szCs w:val="24"/>
        </w:rPr>
        <w:t>describe</w:t>
      </w:r>
      <w:r w:rsidRPr="001C2738">
        <w:rPr>
          <w:sz w:val="24"/>
          <w:szCs w:val="24"/>
        </w:rPr>
        <w:t xml:space="preserve"> and justify all requested budget items. Detail how the SF-424 Budget Object Class Category totals were determined and demonstrate a clear connection between costs and the proposed project activities. The justification for each budget category should </w:t>
      </w:r>
      <w:r w:rsidR="00054C9E">
        <w:rPr>
          <w:sz w:val="24"/>
          <w:szCs w:val="24"/>
        </w:rPr>
        <w:t>contain</w:t>
      </w:r>
      <w:r w:rsidRPr="001C2738">
        <w:rPr>
          <w:sz w:val="24"/>
          <w:szCs w:val="24"/>
        </w:rPr>
        <w:t xml:space="preserve"> a brief general description of the costs that make up </w:t>
      </w:r>
      <w:r w:rsidR="0016721A">
        <w:rPr>
          <w:sz w:val="24"/>
          <w:szCs w:val="24"/>
        </w:rPr>
        <w:t>the</w:t>
      </w:r>
      <w:r w:rsidRPr="001C2738">
        <w:rPr>
          <w:sz w:val="24"/>
          <w:szCs w:val="24"/>
        </w:rPr>
        <w:t xml:space="preserve"> category</w:t>
      </w:r>
      <w:r w:rsidR="0016721A">
        <w:rPr>
          <w:sz w:val="24"/>
          <w:szCs w:val="24"/>
        </w:rPr>
        <w:t xml:space="preserve"> and should provide</w:t>
      </w:r>
      <w:r w:rsidRPr="001C2738">
        <w:rPr>
          <w:sz w:val="24"/>
          <w:szCs w:val="24"/>
        </w:rPr>
        <w:t xml:space="preserve"> enough detail to demonstrate that you have a financial plan for implementation of the proposed objectives, including completion of any required compliance activities. For example, under personnel costs include the total number of staff and the various job titles anticipated to be charging to the project. Describe any item of the applicable Federal cost principles in </w:t>
      </w:r>
      <w:hyperlink r:id="rId29" w:tooltip="Link to selected Federal Cost Principles" w:history="1">
        <w:r w:rsidRPr="001C2738">
          <w:rPr>
            <w:rStyle w:val="Hyperlink"/>
            <w:rFonts w:eastAsia="Calibri" w:cs="Calibri"/>
            <w:sz w:val="24"/>
            <w:szCs w:val="24"/>
          </w:rPr>
          <w:t>2 CFR 200.407</w:t>
        </w:r>
      </w:hyperlink>
      <w:r w:rsidRPr="001C2738">
        <w:rPr>
          <w:rFonts w:eastAsia="Calibri" w:cs="Calibri"/>
          <w:sz w:val="24"/>
          <w:szCs w:val="24"/>
        </w:rPr>
        <w:t xml:space="preserve"> that requires our</w:t>
      </w:r>
      <w:r w:rsidRPr="001C2738">
        <w:rPr>
          <w:sz w:val="24"/>
          <w:szCs w:val="24"/>
        </w:rPr>
        <w:t xml:space="preserve"> </w:t>
      </w:r>
      <w:r w:rsidR="0016721A">
        <w:rPr>
          <w:sz w:val="24"/>
          <w:szCs w:val="24"/>
        </w:rPr>
        <w:t xml:space="preserve">prior written </w:t>
      </w:r>
      <w:r w:rsidRPr="001C2738">
        <w:rPr>
          <w:sz w:val="24"/>
          <w:szCs w:val="24"/>
        </w:rPr>
        <w:t xml:space="preserve">approval and estimate its cost (e.g., pre-award costs). </w:t>
      </w:r>
      <w:r w:rsidR="002361AF">
        <w:rPr>
          <w:sz w:val="24"/>
          <w:szCs w:val="24"/>
        </w:rPr>
        <w:t>Address the following as applicable</w:t>
      </w:r>
      <w:r w:rsidRPr="001C2738">
        <w:rPr>
          <w:sz w:val="24"/>
          <w:szCs w:val="24"/>
        </w:rPr>
        <w:t>:</w:t>
      </w:r>
    </w:p>
    <w:p w14:paraId="09F93BC3" w14:textId="4FB9055B" w:rsidR="00F50B79" w:rsidRPr="00F50B79" w:rsidRDefault="00F50B79" w:rsidP="001C2738">
      <w:pPr>
        <w:widowControl/>
        <w:numPr>
          <w:ilvl w:val="0"/>
          <w:numId w:val="32"/>
        </w:numPr>
        <w:autoSpaceDE/>
        <w:autoSpaceDN/>
        <w:rPr>
          <w:sz w:val="24"/>
          <w:szCs w:val="24"/>
        </w:rPr>
      </w:pPr>
      <w:r w:rsidRPr="00F50B79">
        <w:rPr>
          <w:sz w:val="24"/>
          <w:szCs w:val="24"/>
        </w:rPr>
        <w:t xml:space="preserve">Identify any cash or in-kind contributions that a partner or other entity will </w:t>
      </w:r>
      <w:r w:rsidR="00D511ED">
        <w:rPr>
          <w:sz w:val="24"/>
          <w:szCs w:val="24"/>
        </w:rPr>
        <w:t xml:space="preserve">provide </w:t>
      </w:r>
      <w:r w:rsidRPr="00F50B79">
        <w:rPr>
          <w:sz w:val="24"/>
          <w:szCs w:val="24"/>
        </w:rPr>
        <w:t xml:space="preserve">and describe how the contributions directly and substantively benefit completion of the project. For in-kind contributions, include the source, the amount, and the valuation methodology used to determine the total value. See </w:t>
      </w:r>
      <w:hyperlink r:id="rId30" w:anchor=":~:text=%C2%A7200.306%20Cost%20sharing%20or%20matching.&amp;text=If%20a%20Federal%20awarding%20agency,(2)%20of%20this%20section." w:tooltip="Electronic Code of Federal Regulation section on cost-sharing or matching (2 CFR 200)" w:history="1">
        <w:r w:rsidRPr="00F50B79">
          <w:rPr>
            <w:rStyle w:val="Hyperlink"/>
            <w:sz w:val="24"/>
            <w:szCs w:val="24"/>
          </w:rPr>
          <w:t>2 CFR 200.306</w:t>
        </w:r>
      </w:hyperlink>
      <w:r w:rsidRPr="00F50B79">
        <w:rPr>
          <w:sz w:val="24"/>
          <w:szCs w:val="24"/>
        </w:rPr>
        <w:t xml:space="preserve"> “Cost sharing or matching” for more information.</w:t>
      </w:r>
    </w:p>
    <w:p w14:paraId="44294CCE" w14:textId="60BA3296" w:rsidR="001C2738" w:rsidRPr="001C2738" w:rsidRDefault="001C2738" w:rsidP="001C2738">
      <w:pPr>
        <w:widowControl/>
        <w:numPr>
          <w:ilvl w:val="0"/>
          <w:numId w:val="32"/>
        </w:numPr>
        <w:autoSpaceDE/>
        <w:autoSpaceDN/>
        <w:rPr>
          <w:sz w:val="24"/>
          <w:szCs w:val="24"/>
        </w:rPr>
      </w:pPr>
      <w:r w:rsidRPr="001C2738">
        <w:rPr>
          <w:sz w:val="24"/>
          <w:szCs w:val="24"/>
        </w:rPr>
        <w:t>Estimate the amount of program income that the project is likely to generate</w:t>
      </w:r>
      <w:r w:rsidR="00DA6D22">
        <w:rPr>
          <w:sz w:val="24"/>
          <w:szCs w:val="24"/>
        </w:rPr>
        <w:t>, if any</w:t>
      </w:r>
      <w:r w:rsidRPr="001C2738">
        <w:rPr>
          <w:sz w:val="24"/>
          <w:szCs w:val="24"/>
        </w:rPr>
        <w:t>. Indicate the method of applying and disposing of it.</w:t>
      </w:r>
      <w:r w:rsidR="00DA6D22">
        <w:rPr>
          <w:sz w:val="24"/>
          <w:szCs w:val="24"/>
        </w:rPr>
        <w:t xml:space="preserve"> For more information on program income, contact your Regional WSFR Office (Section G. Federal Awarding Agency Contacts).</w:t>
      </w:r>
    </w:p>
    <w:p w14:paraId="26AEDCCA" w14:textId="77777777" w:rsidR="001C2738" w:rsidRDefault="001C2738" w:rsidP="001C2738">
      <w:pPr>
        <w:widowControl/>
        <w:numPr>
          <w:ilvl w:val="0"/>
          <w:numId w:val="32"/>
        </w:numPr>
        <w:autoSpaceDE/>
        <w:autoSpaceDN/>
        <w:rPr>
          <w:sz w:val="24"/>
          <w:szCs w:val="24"/>
        </w:rPr>
      </w:pPr>
      <w:r w:rsidRPr="001C2738">
        <w:rPr>
          <w:sz w:val="24"/>
          <w:szCs w:val="24"/>
        </w:rPr>
        <w:lastRenderedPageBreak/>
        <w:t xml:space="preserve">Describe the method for allocating costs in multipurpose projects and facilities. </w:t>
      </w:r>
      <w:r w:rsidRPr="001C2738">
        <w:rPr>
          <w:sz w:val="24"/>
          <w:szCs w:val="24"/>
          <w:shd w:val="clear" w:color="auto" w:fill="FFFFFF"/>
        </w:rPr>
        <w:t>You must allocate costs in multipurpose projects based on the uses or benefits for each purpose that will result from the completed project or facility, and you must also describe the method used to allocate costs.</w:t>
      </w:r>
    </w:p>
    <w:p w14:paraId="2F3C920D" w14:textId="0E1FB338" w:rsidR="001C2738" w:rsidRPr="001C2738" w:rsidRDefault="001C2738" w:rsidP="001C2738">
      <w:pPr>
        <w:widowControl/>
        <w:numPr>
          <w:ilvl w:val="0"/>
          <w:numId w:val="32"/>
        </w:numPr>
        <w:autoSpaceDE/>
        <w:autoSpaceDN/>
        <w:rPr>
          <w:rStyle w:val="Hyperlink"/>
          <w:color w:val="auto"/>
          <w:sz w:val="24"/>
          <w:szCs w:val="24"/>
          <w:u w:val="none"/>
        </w:rPr>
      </w:pPr>
      <w:r w:rsidRPr="001C2738">
        <w:rPr>
          <w:sz w:val="24"/>
          <w:szCs w:val="24"/>
        </w:rPr>
        <w:t xml:space="preserve">Identify equipment expenditures, including any tangible personal property (for example, information technology systems) having a useful life of more than one year and a per-unit acquisition cost which equals or exceeds the lesser of the capitalization level established by you or your </w:t>
      </w:r>
      <w:proofErr w:type="spellStart"/>
      <w:r w:rsidRPr="001C2738">
        <w:rPr>
          <w:sz w:val="24"/>
          <w:szCs w:val="24"/>
        </w:rPr>
        <w:t>subrecipient</w:t>
      </w:r>
      <w:proofErr w:type="spellEnd"/>
      <w:r w:rsidRPr="001C2738">
        <w:rPr>
          <w:sz w:val="24"/>
          <w:szCs w:val="24"/>
        </w:rPr>
        <w:t xml:space="preserve">(s) for financial statement purposes, or $5,000 (see </w:t>
      </w:r>
      <w:hyperlink r:id="rId31" w:history="1">
        <w:r w:rsidRPr="00304C98">
          <w:rPr>
            <w:rStyle w:val="Hyperlink"/>
            <w:sz w:val="24"/>
            <w:szCs w:val="24"/>
          </w:rPr>
          <w:t>2 CFR 200.</w:t>
        </w:r>
        <w:r w:rsidR="00304C98" w:rsidRPr="00304C98">
          <w:rPr>
            <w:rStyle w:val="Hyperlink"/>
            <w:sz w:val="24"/>
            <w:szCs w:val="24"/>
          </w:rPr>
          <w:t>1</w:t>
        </w:r>
      </w:hyperlink>
      <w:r w:rsidRPr="001C2738">
        <w:rPr>
          <w:sz w:val="24"/>
          <w:szCs w:val="24"/>
        </w:rPr>
        <w:t xml:space="preserve">). You and your </w:t>
      </w:r>
      <w:proofErr w:type="spellStart"/>
      <w:r w:rsidRPr="001C2738">
        <w:rPr>
          <w:sz w:val="24"/>
          <w:szCs w:val="24"/>
        </w:rPr>
        <w:t>subrecipients</w:t>
      </w:r>
      <w:proofErr w:type="spellEnd"/>
      <w:r w:rsidRPr="001C2738">
        <w:rPr>
          <w:sz w:val="24"/>
          <w:szCs w:val="24"/>
        </w:rPr>
        <w:t xml:space="preserve"> must follow the requirements at </w:t>
      </w:r>
      <w:hyperlink r:id="rId32" w:history="1">
        <w:r w:rsidRPr="001C2738">
          <w:rPr>
            <w:rStyle w:val="Hyperlink"/>
            <w:sz w:val="24"/>
            <w:szCs w:val="24"/>
          </w:rPr>
          <w:t>2 CFR 200</w:t>
        </w:r>
      </w:hyperlink>
      <w:r w:rsidRPr="001C2738">
        <w:rPr>
          <w:sz w:val="24"/>
          <w:szCs w:val="24"/>
        </w:rPr>
        <w:t xml:space="preserve"> when acquiring equipment under an award, with emphasis on </w:t>
      </w:r>
      <w:hyperlink r:id="rId33" w:anchor="se2.1.200_1313" w:history="1">
        <w:r w:rsidRPr="001C2738">
          <w:rPr>
            <w:rStyle w:val="Hyperlink"/>
            <w:sz w:val="24"/>
            <w:szCs w:val="24"/>
          </w:rPr>
          <w:t>200.313</w:t>
        </w:r>
      </w:hyperlink>
      <w:r w:rsidRPr="001C2738">
        <w:rPr>
          <w:sz w:val="24"/>
          <w:szCs w:val="24"/>
        </w:rPr>
        <w:t xml:space="preserve">, </w:t>
      </w:r>
      <w:hyperlink r:id="rId34" w:anchor="se2.1.200_1317" w:history="1">
        <w:r w:rsidRPr="001C2738">
          <w:rPr>
            <w:rStyle w:val="Hyperlink"/>
            <w:sz w:val="24"/>
            <w:szCs w:val="24"/>
          </w:rPr>
          <w:t>200.317</w:t>
        </w:r>
      </w:hyperlink>
      <w:r w:rsidRPr="001C2738">
        <w:rPr>
          <w:sz w:val="24"/>
          <w:szCs w:val="24"/>
        </w:rPr>
        <w:t xml:space="preserve"> through </w:t>
      </w:r>
      <w:hyperlink r:id="rId35" w:anchor="se2.1.200_1326" w:tooltip="Requirements in 2 CFR 200 regarding equipment" w:history="1">
        <w:r w:rsidRPr="00892759">
          <w:rPr>
            <w:rStyle w:val="Hyperlink"/>
            <w:sz w:val="24"/>
            <w:szCs w:val="24"/>
          </w:rPr>
          <w:t>200.32</w:t>
        </w:r>
        <w:r w:rsidR="00892759" w:rsidRPr="00892759">
          <w:rPr>
            <w:rStyle w:val="Hyperlink"/>
            <w:sz w:val="24"/>
            <w:szCs w:val="24"/>
          </w:rPr>
          <w:t>7</w:t>
        </w:r>
      </w:hyperlink>
      <w:r w:rsidRPr="001C2738">
        <w:rPr>
          <w:sz w:val="24"/>
          <w:szCs w:val="24"/>
        </w:rPr>
        <w:t xml:space="preserve">, and </w:t>
      </w:r>
      <w:hyperlink r:id="rId36" w:anchor="se2.1.200_1439" w:history="1">
        <w:r w:rsidRPr="001C2738">
          <w:rPr>
            <w:rStyle w:val="Hyperlink"/>
            <w:sz w:val="24"/>
            <w:szCs w:val="24"/>
          </w:rPr>
          <w:t>200.439</w:t>
        </w:r>
      </w:hyperlink>
      <w:r w:rsidRPr="001C2738">
        <w:rPr>
          <w:rStyle w:val="Hyperlink"/>
          <w:sz w:val="24"/>
          <w:szCs w:val="24"/>
        </w:rPr>
        <w:t>.</w:t>
      </w:r>
    </w:p>
    <w:p w14:paraId="41BBCCE5" w14:textId="5934C189" w:rsidR="001C2738" w:rsidRDefault="001C2738" w:rsidP="001C2738">
      <w:pPr>
        <w:widowControl/>
        <w:numPr>
          <w:ilvl w:val="0"/>
          <w:numId w:val="32"/>
        </w:numPr>
        <w:autoSpaceDE/>
        <w:autoSpaceDN/>
        <w:rPr>
          <w:sz w:val="24"/>
          <w:szCs w:val="24"/>
        </w:rPr>
      </w:pPr>
      <w:r w:rsidRPr="001C2738">
        <w:rPr>
          <w:sz w:val="24"/>
          <w:szCs w:val="24"/>
        </w:rPr>
        <w:t xml:space="preserve">Propose a useful life for each capital improvement </w:t>
      </w:r>
      <w:r w:rsidRPr="001C2738">
        <w:rPr>
          <w:rFonts w:cs="Calibri"/>
          <w:color w:val="000000"/>
          <w:sz w:val="24"/>
          <w:szCs w:val="24"/>
        </w:rPr>
        <w:t>that costs at least $25,000 to build, acquire, or install</w:t>
      </w:r>
      <w:r w:rsidRPr="001C2738">
        <w:rPr>
          <w:sz w:val="24"/>
          <w:szCs w:val="24"/>
        </w:rPr>
        <w:t>, and reference the method used to determine the useful life of a capital improvement with a value greater than $100,000.</w:t>
      </w:r>
    </w:p>
    <w:p w14:paraId="57F1874D" w14:textId="3D6DD63E" w:rsidR="00F50B79" w:rsidRPr="00F50B79" w:rsidRDefault="00F50B79" w:rsidP="001C2738">
      <w:pPr>
        <w:widowControl/>
        <w:numPr>
          <w:ilvl w:val="0"/>
          <w:numId w:val="32"/>
        </w:numPr>
        <w:autoSpaceDE/>
        <w:autoSpaceDN/>
        <w:rPr>
          <w:sz w:val="24"/>
          <w:szCs w:val="24"/>
        </w:rPr>
      </w:pPr>
      <w:r w:rsidRPr="00F50B79">
        <w:rPr>
          <w:sz w:val="24"/>
          <w:szCs w:val="24"/>
        </w:rPr>
        <w:t xml:space="preserve">Contingency costs estimated using broadly-accepted cost estimating methodologies are </w:t>
      </w:r>
      <w:r>
        <w:rPr>
          <w:sz w:val="24"/>
          <w:szCs w:val="24"/>
        </w:rPr>
        <w:t>allowable</w:t>
      </w:r>
      <w:r w:rsidRPr="00F50B79">
        <w:rPr>
          <w:sz w:val="24"/>
          <w:szCs w:val="24"/>
        </w:rPr>
        <w:t xml:space="preserve"> but must be separately identified in your budget; they must comply with Federal Cost Principles, </w:t>
      </w:r>
      <w:r>
        <w:rPr>
          <w:sz w:val="24"/>
          <w:szCs w:val="24"/>
        </w:rPr>
        <w:t>they</w:t>
      </w:r>
      <w:r w:rsidRPr="00F50B79">
        <w:rPr>
          <w:sz w:val="24"/>
          <w:szCs w:val="24"/>
        </w:rPr>
        <w:t xml:space="preserve"> must be necessary and reasonable for proper and efficient accomplishment of project or program objectives, and </w:t>
      </w:r>
      <w:r>
        <w:rPr>
          <w:sz w:val="24"/>
          <w:szCs w:val="24"/>
        </w:rPr>
        <w:t>they</w:t>
      </w:r>
      <w:r w:rsidRPr="00F50B79">
        <w:rPr>
          <w:sz w:val="24"/>
          <w:szCs w:val="24"/>
        </w:rPr>
        <w:t xml:space="preserve"> must be verifiable from your financial records (</w:t>
      </w:r>
      <w:hyperlink r:id="rId37" w:tooltip="Contingency provisions in 2 CFR 200" w:history="1">
        <w:r w:rsidRPr="00892759">
          <w:rPr>
            <w:rStyle w:val="Hyperlink"/>
            <w:sz w:val="24"/>
            <w:szCs w:val="24"/>
          </w:rPr>
          <w:t>2 CFR 200.433</w:t>
        </w:r>
      </w:hyperlink>
      <w:r w:rsidRPr="00F50B79">
        <w:rPr>
          <w:sz w:val="24"/>
          <w:szCs w:val="24"/>
        </w:rPr>
        <w:t>). Explain how any contingency costs were calculated and why they are necessary to improve the precision of your budget estimates.</w:t>
      </w:r>
    </w:p>
    <w:p w14:paraId="320B6CBD" w14:textId="77777777" w:rsidR="00614198" w:rsidRPr="00380839" w:rsidRDefault="00743B9E" w:rsidP="008162D3">
      <w:pPr>
        <w:spacing w:before="120"/>
        <w:ind w:right="20"/>
        <w:rPr>
          <w:b/>
          <w:sz w:val="24"/>
          <w:szCs w:val="24"/>
        </w:rPr>
      </w:pPr>
      <w:bookmarkStart w:id="45" w:name="Conflict_of_Interest_Disclosure"/>
      <w:bookmarkStart w:id="46" w:name="_Toc32417858"/>
      <w:bookmarkEnd w:id="44"/>
      <w:bookmarkEnd w:id="45"/>
      <w:r w:rsidRPr="00380839">
        <w:rPr>
          <w:b/>
          <w:sz w:val="24"/>
          <w:szCs w:val="24"/>
        </w:rPr>
        <w:t>Conflict of Interest Disclosure</w:t>
      </w:r>
      <w:bookmarkEnd w:id="46"/>
    </w:p>
    <w:p w14:paraId="7B574CEC" w14:textId="77777777" w:rsidR="00614198" w:rsidRPr="00380839" w:rsidRDefault="00743B9E" w:rsidP="008162D3">
      <w:pPr>
        <w:pStyle w:val="BodyText"/>
        <w:spacing w:before="20"/>
        <w:ind w:left="0" w:right="20"/>
      </w:pPr>
      <w:r w:rsidRPr="00380839">
        <w:t xml:space="preserve">Per the Financial Assistance Interior Regulation (FAIR), </w:t>
      </w:r>
      <w:hyperlink r:id="rId38">
        <w:r w:rsidRPr="00380839">
          <w:rPr>
            <w:color w:val="0000FF"/>
            <w:u w:val="single" w:color="0000FF"/>
          </w:rPr>
          <w:t>2 CFR §1402.112</w:t>
        </w:r>
        <w:r w:rsidRPr="00380839">
          <w:t>,</w:t>
        </w:r>
      </w:hyperlink>
      <w:r w:rsidRPr="00380839">
        <w:t xml:space="preserve"> applicants must state in their application if any actual or potential conflict of interest exists at the time of submission.</w:t>
      </w:r>
    </w:p>
    <w:p w14:paraId="5F2EF7C3" w14:textId="213303FF" w:rsidR="00614198" w:rsidRPr="00DC74EB" w:rsidRDefault="009D6AB5" w:rsidP="00DC74EB">
      <w:pPr>
        <w:spacing w:before="60"/>
        <w:ind w:right="14"/>
        <w:rPr>
          <w:sz w:val="24"/>
          <w:szCs w:val="24"/>
        </w:rPr>
      </w:pPr>
      <w:r w:rsidRPr="00DC74EB">
        <w:rPr>
          <w:sz w:val="24"/>
          <w:szCs w:val="24"/>
        </w:rPr>
        <w:t xml:space="preserve">(a) </w:t>
      </w:r>
      <w:r w:rsidR="00743B9E" w:rsidRPr="00DC74EB">
        <w:rPr>
          <w:i/>
          <w:sz w:val="24"/>
          <w:szCs w:val="24"/>
        </w:rPr>
        <w:t>Applicability</w:t>
      </w:r>
      <w:r w:rsidR="00743B9E" w:rsidRPr="00DC74EB">
        <w:rPr>
          <w:sz w:val="24"/>
          <w:szCs w:val="24"/>
        </w:rPr>
        <w:t>.</w:t>
      </w:r>
    </w:p>
    <w:p w14:paraId="27E3E1C3" w14:textId="09575D9E" w:rsidR="00614198" w:rsidRPr="00380839" w:rsidRDefault="009D6AB5" w:rsidP="009C4C20">
      <w:pPr>
        <w:pStyle w:val="ListParagraph"/>
        <w:tabs>
          <w:tab w:val="left" w:pos="620"/>
        </w:tabs>
        <w:spacing w:before="60"/>
        <w:ind w:left="720" w:right="14" w:firstLine="0"/>
        <w:rPr>
          <w:sz w:val="24"/>
          <w:szCs w:val="24"/>
        </w:rPr>
      </w:pPr>
      <w:r w:rsidRPr="00380839">
        <w:rPr>
          <w:sz w:val="24"/>
          <w:szCs w:val="24"/>
        </w:rPr>
        <w:t xml:space="preserve">(1) </w:t>
      </w:r>
      <w:r w:rsidR="00743B9E" w:rsidRPr="00380839">
        <w:rPr>
          <w:sz w:val="24"/>
          <w:szCs w:val="24"/>
        </w:rPr>
        <w:t>This section intends to ensure that non-Federal entities and their employees take appropriate steps to avoid conflicts of interest in their responsibilities under or with respect to Federal financial assistance</w:t>
      </w:r>
      <w:r w:rsidR="00743B9E" w:rsidRPr="00380839">
        <w:rPr>
          <w:spacing w:val="-5"/>
          <w:sz w:val="24"/>
          <w:szCs w:val="24"/>
        </w:rPr>
        <w:t xml:space="preserve"> </w:t>
      </w:r>
      <w:r w:rsidR="00743B9E" w:rsidRPr="00380839">
        <w:rPr>
          <w:sz w:val="24"/>
          <w:szCs w:val="24"/>
        </w:rPr>
        <w:t>agreements.</w:t>
      </w:r>
    </w:p>
    <w:p w14:paraId="6C58BB39" w14:textId="1162DA36" w:rsidR="00614198" w:rsidRPr="00380839" w:rsidRDefault="009D6AB5" w:rsidP="009C4C20">
      <w:pPr>
        <w:pStyle w:val="ListParagraph"/>
        <w:tabs>
          <w:tab w:val="left" w:pos="620"/>
        </w:tabs>
        <w:spacing w:before="60"/>
        <w:ind w:left="720" w:right="14" w:firstLine="0"/>
        <w:rPr>
          <w:sz w:val="24"/>
          <w:szCs w:val="24"/>
        </w:rPr>
      </w:pPr>
      <w:r w:rsidRPr="00380839">
        <w:rPr>
          <w:sz w:val="24"/>
          <w:szCs w:val="24"/>
        </w:rPr>
        <w:t xml:space="preserve">(2) </w:t>
      </w:r>
      <w:r w:rsidR="00743B9E" w:rsidRPr="00380839">
        <w:rPr>
          <w:sz w:val="24"/>
          <w:szCs w:val="24"/>
        </w:rPr>
        <w:t xml:space="preserve">In the procurement of supplies, equipment, construction, and services by recipients and by sub recipients, the conflict of interest provisions in </w:t>
      </w:r>
      <w:hyperlink r:id="rId39" w:history="1">
        <w:r w:rsidR="00743B9E" w:rsidRPr="00380839">
          <w:rPr>
            <w:rStyle w:val="Hyperlink"/>
            <w:sz w:val="24"/>
            <w:szCs w:val="24"/>
          </w:rPr>
          <w:t>2 CFR 200.318</w:t>
        </w:r>
      </w:hyperlink>
      <w:r w:rsidR="00743B9E" w:rsidRPr="00380839">
        <w:rPr>
          <w:spacing w:val="-13"/>
          <w:sz w:val="24"/>
          <w:szCs w:val="24"/>
        </w:rPr>
        <w:t xml:space="preserve"> </w:t>
      </w:r>
      <w:r w:rsidR="00743B9E" w:rsidRPr="00380839">
        <w:rPr>
          <w:sz w:val="24"/>
          <w:szCs w:val="24"/>
        </w:rPr>
        <w:t>apply.</w:t>
      </w:r>
    </w:p>
    <w:p w14:paraId="23135B31" w14:textId="1A9E3422" w:rsidR="00614198" w:rsidRPr="00DC74EB" w:rsidRDefault="009D6AB5" w:rsidP="00DC74EB">
      <w:pPr>
        <w:spacing w:before="60"/>
        <w:ind w:right="14"/>
        <w:rPr>
          <w:sz w:val="24"/>
          <w:szCs w:val="24"/>
        </w:rPr>
      </w:pPr>
      <w:r w:rsidRPr="00DC74EB">
        <w:rPr>
          <w:sz w:val="24"/>
          <w:szCs w:val="24"/>
        </w:rPr>
        <w:t>(b)</w:t>
      </w:r>
      <w:r w:rsidRPr="00DC74EB">
        <w:rPr>
          <w:i/>
          <w:sz w:val="24"/>
          <w:szCs w:val="24"/>
        </w:rPr>
        <w:t xml:space="preserve"> </w:t>
      </w:r>
      <w:r w:rsidR="00743B9E" w:rsidRPr="00DC74EB">
        <w:rPr>
          <w:i/>
          <w:sz w:val="24"/>
          <w:szCs w:val="24"/>
        </w:rPr>
        <w:t>Notification</w:t>
      </w:r>
      <w:r w:rsidR="00743B9E" w:rsidRPr="00DC74EB">
        <w:rPr>
          <w:sz w:val="24"/>
          <w:szCs w:val="24"/>
        </w:rPr>
        <w:t>.</w:t>
      </w:r>
    </w:p>
    <w:p w14:paraId="389E266A" w14:textId="5E1A8D5F" w:rsidR="00614198" w:rsidRPr="00380839" w:rsidRDefault="009D6AB5" w:rsidP="009C4C20">
      <w:pPr>
        <w:pStyle w:val="ListParagraph"/>
        <w:tabs>
          <w:tab w:val="left" w:pos="620"/>
        </w:tabs>
        <w:spacing w:before="60"/>
        <w:ind w:left="720" w:right="14" w:firstLine="0"/>
        <w:rPr>
          <w:sz w:val="24"/>
          <w:szCs w:val="24"/>
        </w:rPr>
      </w:pPr>
      <w:r w:rsidRPr="00380839">
        <w:rPr>
          <w:sz w:val="24"/>
          <w:szCs w:val="24"/>
        </w:rPr>
        <w:t xml:space="preserve">(1) </w:t>
      </w:r>
      <w:r w:rsidR="00743B9E" w:rsidRPr="00380839">
        <w:rPr>
          <w:sz w:val="24"/>
          <w:szCs w:val="24"/>
        </w:rPr>
        <w:t xml:space="preserve">Non-Federal entities, including applicants for financial assistance awards, must disclose in writing any conflict of interest to the DOI awarding agency or pass-through entity in accordance with </w:t>
      </w:r>
      <w:hyperlink r:id="rId40" w:anchor="se2.1.200_1112" w:history="1">
        <w:r w:rsidR="00743B9E" w:rsidRPr="00380839">
          <w:rPr>
            <w:rStyle w:val="Hyperlink"/>
            <w:sz w:val="24"/>
            <w:szCs w:val="24"/>
          </w:rPr>
          <w:t>2 CFR</w:t>
        </w:r>
        <w:r w:rsidR="00743B9E" w:rsidRPr="00380839">
          <w:rPr>
            <w:rStyle w:val="Hyperlink"/>
            <w:spacing w:val="-2"/>
            <w:sz w:val="24"/>
            <w:szCs w:val="24"/>
          </w:rPr>
          <w:t xml:space="preserve"> </w:t>
        </w:r>
        <w:r w:rsidR="00743B9E" w:rsidRPr="00380839">
          <w:rPr>
            <w:rStyle w:val="Hyperlink"/>
            <w:sz w:val="24"/>
            <w:szCs w:val="24"/>
          </w:rPr>
          <w:t>200.112</w:t>
        </w:r>
      </w:hyperlink>
      <w:r w:rsidR="00743B9E" w:rsidRPr="00380839">
        <w:rPr>
          <w:sz w:val="24"/>
          <w:szCs w:val="24"/>
        </w:rPr>
        <w:t>.</w:t>
      </w:r>
    </w:p>
    <w:p w14:paraId="26349284" w14:textId="188029AC" w:rsidR="00614198" w:rsidRPr="00380839" w:rsidRDefault="009D6AB5" w:rsidP="009C4C20">
      <w:pPr>
        <w:pStyle w:val="ListParagraph"/>
        <w:tabs>
          <w:tab w:val="left" w:pos="620"/>
        </w:tabs>
        <w:spacing w:before="60"/>
        <w:ind w:left="720" w:right="20" w:firstLine="0"/>
        <w:rPr>
          <w:sz w:val="24"/>
          <w:szCs w:val="24"/>
        </w:rPr>
      </w:pPr>
      <w:r w:rsidRPr="00380839">
        <w:rPr>
          <w:sz w:val="24"/>
          <w:szCs w:val="24"/>
        </w:rPr>
        <w:t xml:space="preserve">(2) </w:t>
      </w:r>
      <w:r w:rsidR="00743B9E" w:rsidRPr="00380839">
        <w:rPr>
          <w:sz w:val="24"/>
          <w:szCs w:val="24"/>
        </w:rPr>
        <w:t>Recipients must establish internal controls that include, at a minimum, procedures to identify, disclose, and mitigate or eliminate identified conflicts of interest. The recipient is responsible for notifying the Financial Assistance Officer in writing of any conflicts of interest that may arise during the life of the award, including those that have been reported by sub</w:t>
      </w:r>
      <w:r w:rsidR="00743B9E" w:rsidRPr="00380839">
        <w:rPr>
          <w:spacing w:val="-19"/>
          <w:sz w:val="24"/>
          <w:szCs w:val="24"/>
        </w:rPr>
        <w:t xml:space="preserve"> </w:t>
      </w:r>
      <w:r w:rsidR="00743B9E" w:rsidRPr="00380839">
        <w:rPr>
          <w:sz w:val="24"/>
          <w:szCs w:val="24"/>
        </w:rPr>
        <w:t>recipients.</w:t>
      </w:r>
    </w:p>
    <w:p w14:paraId="49E59BE8" w14:textId="6FD51972" w:rsidR="00614198" w:rsidRPr="00DC74EB" w:rsidRDefault="009D6AB5" w:rsidP="00DC74EB">
      <w:pPr>
        <w:tabs>
          <w:tab w:val="left" w:pos="667"/>
        </w:tabs>
        <w:spacing w:before="60"/>
        <w:ind w:right="20"/>
        <w:rPr>
          <w:sz w:val="24"/>
          <w:szCs w:val="24"/>
        </w:rPr>
      </w:pPr>
      <w:r w:rsidRPr="00DC74EB">
        <w:rPr>
          <w:sz w:val="24"/>
          <w:szCs w:val="24"/>
        </w:rPr>
        <w:t>(c)</w:t>
      </w:r>
      <w:r w:rsidRPr="00DC74EB">
        <w:rPr>
          <w:i/>
          <w:sz w:val="24"/>
          <w:szCs w:val="24"/>
        </w:rPr>
        <w:t xml:space="preserve"> </w:t>
      </w:r>
      <w:r w:rsidR="00743B9E" w:rsidRPr="00DC74EB">
        <w:rPr>
          <w:i/>
          <w:sz w:val="24"/>
          <w:szCs w:val="24"/>
        </w:rPr>
        <w:t>Restrictions on lobbying</w:t>
      </w:r>
      <w:r w:rsidR="00743B9E" w:rsidRPr="00DC74EB">
        <w:rPr>
          <w:sz w:val="24"/>
          <w:szCs w:val="24"/>
        </w:rPr>
        <w:t>. Non-Federal entities are strictly prohibited from using funds under a grant or cooperative agreement for lobbying activities and must provide the required certifications and disclosures pursuant to 43 CFR part 18 and 31 U.S.C.</w:t>
      </w:r>
      <w:r w:rsidR="00743B9E" w:rsidRPr="00DC74EB">
        <w:rPr>
          <w:spacing w:val="-13"/>
          <w:sz w:val="24"/>
          <w:szCs w:val="24"/>
        </w:rPr>
        <w:t xml:space="preserve"> </w:t>
      </w:r>
      <w:r w:rsidR="00743B9E" w:rsidRPr="00DC74EB">
        <w:rPr>
          <w:sz w:val="24"/>
          <w:szCs w:val="24"/>
        </w:rPr>
        <w:t>1352.</w:t>
      </w:r>
    </w:p>
    <w:p w14:paraId="089AF7D7" w14:textId="53234204" w:rsidR="00614198" w:rsidRPr="00380839" w:rsidRDefault="009D6AB5" w:rsidP="009C4C20">
      <w:pPr>
        <w:pStyle w:val="ListParagraph"/>
        <w:tabs>
          <w:tab w:val="left" w:pos="740"/>
        </w:tabs>
        <w:spacing w:before="60"/>
        <w:ind w:left="780" w:right="20" w:firstLine="0"/>
        <w:rPr>
          <w:sz w:val="24"/>
          <w:szCs w:val="24"/>
        </w:rPr>
      </w:pPr>
      <w:r w:rsidRPr="00380839">
        <w:rPr>
          <w:sz w:val="24"/>
          <w:szCs w:val="24"/>
        </w:rPr>
        <w:t>(d)</w:t>
      </w:r>
      <w:r w:rsidRPr="00380839">
        <w:rPr>
          <w:i/>
          <w:sz w:val="24"/>
          <w:szCs w:val="24"/>
        </w:rPr>
        <w:t xml:space="preserve"> </w:t>
      </w:r>
      <w:r w:rsidR="00743B9E" w:rsidRPr="00380839">
        <w:rPr>
          <w:i/>
          <w:sz w:val="24"/>
          <w:szCs w:val="24"/>
        </w:rPr>
        <w:t>Review procedures</w:t>
      </w:r>
      <w:r w:rsidR="00743B9E" w:rsidRPr="00380839">
        <w:rPr>
          <w:sz w:val="24"/>
          <w:szCs w:val="24"/>
        </w:rPr>
        <w:t>. The Financial Assistance Officer will examine each conflict of interest disclosure on the basis of its particular facts and the nature of the proposed grant or cooperative agreement, and will determine whether a significant potential conflict exists and, if it does, develop an appropriate means for resolving</w:t>
      </w:r>
      <w:r w:rsidR="00743B9E" w:rsidRPr="00380839">
        <w:rPr>
          <w:spacing w:val="-7"/>
          <w:sz w:val="24"/>
          <w:szCs w:val="24"/>
        </w:rPr>
        <w:t xml:space="preserve"> </w:t>
      </w:r>
      <w:r w:rsidR="00743B9E" w:rsidRPr="00380839">
        <w:rPr>
          <w:sz w:val="24"/>
          <w:szCs w:val="24"/>
        </w:rPr>
        <w:t>it.</w:t>
      </w:r>
    </w:p>
    <w:p w14:paraId="3C229D71" w14:textId="728A6CA8" w:rsidR="00614198" w:rsidRPr="00DC74EB" w:rsidRDefault="00445C24" w:rsidP="00DC74EB">
      <w:pPr>
        <w:tabs>
          <w:tab w:val="left" w:pos="607"/>
        </w:tabs>
        <w:spacing w:before="60"/>
        <w:ind w:right="20"/>
        <w:rPr>
          <w:sz w:val="24"/>
          <w:szCs w:val="24"/>
        </w:rPr>
      </w:pPr>
      <w:r w:rsidRPr="00DC74EB">
        <w:rPr>
          <w:sz w:val="24"/>
          <w:szCs w:val="24"/>
        </w:rPr>
        <w:t xml:space="preserve">(e) </w:t>
      </w:r>
      <w:r w:rsidR="00743B9E" w:rsidRPr="00DC74EB">
        <w:rPr>
          <w:i/>
          <w:sz w:val="24"/>
          <w:szCs w:val="24"/>
        </w:rPr>
        <w:t>Enforcement</w:t>
      </w:r>
      <w:r w:rsidR="00743B9E" w:rsidRPr="00DC74EB">
        <w:rPr>
          <w:sz w:val="24"/>
          <w:szCs w:val="24"/>
        </w:rPr>
        <w:t xml:space="preserve">. Failure to resolve conflicts of interest in a manner that satisfies the government may be cause for termination of the award. Failure to make required disclosures may result in any of the </w:t>
      </w:r>
      <w:r w:rsidR="00743B9E" w:rsidRPr="00DC74EB">
        <w:rPr>
          <w:sz w:val="24"/>
          <w:szCs w:val="24"/>
        </w:rPr>
        <w:lastRenderedPageBreak/>
        <w:t xml:space="preserve">remedies described in </w:t>
      </w:r>
      <w:hyperlink r:id="rId41" w:anchor="se2.1.200_1339" w:history="1">
        <w:r w:rsidR="00743B9E" w:rsidRPr="008273E5">
          <w:rPr>
            <w:rStyle w:val="Hyperlink"/>
            <w:sz w:val="24"/>
            <w:szCs w:val="24"/>
          </w:rPr>
          <w:t>2 CFR 200</w:t>
        </w:r>
        <w:r w:rsidR="008273E5" w:rsidRPr="008273E5">
          <w:rPr>
            <w:rStyle w:val="Hyperlink"/>
            <w:sz w:val="24"/>
            <w:szCs w:val="24"/>
          </w:rPr>
          <w:t>.339</w:t>
        </w:r>
      </w:hyperlink>
      <w:r w:rsidR="00743B9E" w:rsidRPr="00DC74EB">
        <w:rPr>
          <w:sz w:val="24"/>
          <w:szCs w:val="24"/>
        </w:rPr>
        <w:t>, Remedies for noncompliance, including suspension or debarment (see also 2 CFR part</w:t>
      </w:r>
      <w:r w:rsidR="00743B9E" w:rsidRPr="00DC74EB">
        <w:rPr>
          <w:spacing w:val="-11"/>
          <w:sz w:val="24"/>
          <w:szCs w:val="24"/>
        </w:rPr>
        <w:t xml:space="preserve"> </w:t>
      </w:r>
      <w:r w:rsidR="00743B9E" w:rsidRPr="00DC74EB">
        <w:rPr>
          <w:sz w:val="24"/>
          <w:szCs w:val="24"/>
        </w:rPr>
        <w:t>180).</w:t>
      </w:r>
    </w:p>
    <w:p w14:paraId="16FEC395" w14:textId="77777777" w:rsidR="00614198" w:rsidRPr="00380839" w:rsidRDefault="00743B9E" w:rsidP="008162D3">
      <w:pPr>
        <w:pStyle w:val="BodyText"/>
        <w:spacing w:before="120"/>
        <w:ind w:left="0" w:right="20"/>
        <w:rPr>
          <w:b/>
        </w:rPr>
      </w:pPr>
      <w:bookmarkStart w:id="47" w:name="Single_Audit_Reporting_Statement"/>
      <w:bookmarkStart w:id="48" w:name="_Toc32417859"/>
      <w:bookmarkEnd w:id="47"/>
      <w:r w:rsidRPr="00380839">
        <w:rPr>
          <w:b/>
        </w:rPr>
        <w:t>Single Audit Reporting Statement</w:t>
      </w:r>
      <w:bookmarkEnd w:id="48"/>
    </w:p>
    <w:p w14:paraId="4B6FABC6" w14:textId="7C38048B" w:rsidR="00614198" w:rsidRPr="00380839" w:rsidRDefault="00743B9E" w:rsidP="008162D3">
      <w:pPr>
        <w:pStyle w:val="BodyText"/>
        <w:spacing w:before="60"/>
        <w:ind w:left="0" w:right="20"/>
      </w:pPr>
      <w:r w:rsidRPr="00380839">
        <w:t>All U.S. states, local governments, federally recognized Indi</w:t>
      </w:r>
      <w:r w:rsidR="007A0290" w:rsidRPr="00380839">
        <w:t>an tribal governments, and non-</w:t>
      </w:r>
      <w:r w:rsidRPr="00380839">
        <w:t xml:space="preserve">profit organizations expending $750,000 USD or more in Federal award funds in the applicant’s fiscal year must submit a Single Audit report for that year through the </w:t>
      </w:r>
      <w:hyperlink r:id="rId42" w:history="1">
        <w:r w:rsidRPr="00380839">
          <w:rPr>
            <w:rStyle w:val="Hyperlink"/>
          </w:rPr>
          <w:t>Federal Audit Clearinghouse’s Internet Data Entry System</w:t>
        </w:r>
      </w:hyperlink>
      <w:r w:rsidRPr="00380839">
        <w:t xml:space="preserve">. U.S. state, local government, federally recognized Indian tribal government, and non-profit applicants must state if your organization was or was not required to submit a Single Audit report for the most recently closed fiscal year. If your organization was required to submit a Single Audit report for the most recently closed fiscal year, provide the EIN associated with that report and state if it is available through the </w:t>
      </w:r>
      <w:hyperlink r:id="rId43" w:history="1">
        <w:r w:rsidRPr="00380839">
          <w:rPr>
            <w:rStyle w:val="Hyperlink"/>
          </w:rPr>
          <w:t>Federal Audit Clearinghouse website</w:t>
        </w:r>
      </w:hyperlink>
      <w:r w:rsidRPr="00380839">
        <w:t>.</w:t>
      </w:r>
    </w:p>
    <w:p w14:paraId="094FB65D" w14:textId="77777777" w:rsidR="00614198" w:rsidRPr="00380839" w:rsidRDefault="00743B9E" w:rsidP="008162D3">
      <w:pPr>
        <w:pStyle w:val="BodyText"/>
        <w:spacing w:before="120"/>
        <w:ind w:left="0" w:right="20"/>
        <w:rPr>
          <w:b/>
        </w:rPr>
      </w:pPr>
      <w:bookmarkStart w:id="49" w:name="Certification_Regarding_Lobbying"/>
      <w:bookmarkStart w:id="50" w:name="_Toc32417860"/>
      <w:bookmarkEnd w:id="49"/>
      <w:r w:rsidRPr="00380839">
        <w:rPr>
          <w:b/>
        </w:rPr>
        <w:t>Certification Regarding Lobbying</w:t>
      </w:r>
      <w:bookmarkEnd w:id="50"/>
    </w:p>
    <w:p w14:paraId="5213C9F4" w14:textId="13723DE7" w:rsidR="00614198" w:rsidRPr="00380839" w:rsidRDefault="00743B9E" w:rsidP="008162D3">
      <w:pPr>
        <w:pStyle w:val="BodyText"/>
        <w:spacing w:before="21"/>
        <w:ind w:left="0" w:right="20"/>
      </w:pPr>
      <w:r w:rsidRPr="00380839">
        <w:t xml:space="preserve">Applicants requesting more than $100,000 in Federal funding must certify to the statements in </w:t>
      </w:r>
      <w:hyperlink r:id="rId44" w:tooltip="New Lobbying Regulations for Interior Bureaus" w:history="1">
        <w:r w:rsidRPr="00380839">
          <w:rPr>
            <w:rStyle w:val="Hyperlink"/>
          </w:rPr>
          <w:t>43 CFR Part 18, Appendix A-Certification Regarding Lobbying</w:t>
        </w:r>
      </w:hyperlink>
      <w:r w:rsidRPr="00380839">
        <w:t>. If this application requests more than $100,000 in Federal funds, the Authorized Official’s signature on the appropriate SF-424, Application for Federal Assistance form also represents the entity’s certification of the statements in 43 CFR Part 18, Appendix</w:t>
      </w:r>
      <w:r w:rsidRPr="00380839">
        <w:rPr>
          <w:spacing w:val="-6"/>
        </w:rPr>
        <w:t xml:space="preserve"> </w:t>
      </w:r>
      <w:r w:rsidRPr="00380839">
        <w:t>A.</w:t>
      </w:r>
    </w:p>
    <w:p w14:paraId="54EABCCC" w14:textId="28D4EA25" w:rsidR="00614198" w:rsidRPr="00380839" w:rsidRDefault="00743B9E" w:rsidP="008162D3">
      <w:pPr>
        <w:pStyle w:val="BodyText"/>
        <w:spacing w:before="120"/>
        <w:ind w:left="0" w:right="20"/>
        <w:rPr>
          <w:b/>
        </w:rPr>
      </w:pPr>
      <w:bookmarkStart w:id="51" w:name="Disclosure_of_Lobbying_Activities"/>
      <w:bookmarkStart w:id="52" w:name="_Toc32417861"/>
      <w:bookmarkEnd w:id="51"/>
      <w:r w:rsidRPr="00380839">
        <w:rPr>
          <w:b/>
        </w:rPr>
        <w:t>Disclosure of Lobbying Activities</w:t>
      </w:r>
      <w:bookmarkEnd w:id="52"/>
    </w:p>
    <w:p w14:paraId="6F88FE9D" w14:textId="3BF22CEC" w:rsidR="0038681E" w:rsidRPr="00380839" w:rsidRDefault="00743B9E" w:rsidP="008162D3">
      <w:pPr>
        <w:pStyle w:val="BodyText"/>
        <w:spacing w:before="20"/>
        <w:ind w:left="0" w:right="20"/>
      </w:pPr>
      <w:r w:rsidRPr="00380839">
        <w:t xml:space="preserve">Applicants and recipients must not use any federally appropriated funds (annually appropriated or continuing appropriations) or matching funds under a Federal award to pay any person for lobbying in connection with the award. Lobbying is influencing or attempting to influence an officer or employee of any U.S. agency, a Member of the U.S. Congress, an officer or employee of the U.S. Congress, or an employee of a Member of the U.S. Congress </w:t>
      </w:r>
      <w:r w:rsidR="008801E4" w:rsidRPr="00380839">
        <w:t xml:space="preserve">in </w:t>
      </w:r>
      <w:r w:rsidRPr="00380839">
        <w:t xml:space="preserve">connection with the award. Applicants and recipients must complete and submit the </w:t>
      </w:r>
      <w:hyperlink r:id="rId45" w:history="1">
        <w:r w:rsidRPr="00380839">
          <w:rPr>
            <w:rStyle w:val="Hyperlink"/>
          </w:rPr>
          <w:t>SF-LLL, “Disclosure of Lobbying Activities” form</w:t>
        </w:r>
      </w:hyperlink>
      <w:r w:rsidRPr="00380839">
        <w:t xml:space="preserve"> if the Federal share of the proposal or award is more than $100,000 and the applicant or recipient has made or has agreed</w:t>
      </w:r>
      <w:r w:rsidR="008801E4" w:rsidRPr="00380839">
        <w:t xml:space="preserve"> to make any payment using non-</w:t>
      </w:r>
      <w:r w:rsidRPr="00380839">
        <w:t>appropriated funds for lobbying in connection with the application or award. The SF-LLL form is available w</w:t>
      </w:r>
      <w:r w:rsidR="008801E4" w:rsidRPr="00380839">
        <w:t xml:space="preserve">ith this Funding Opportunity in GrantSolutions.gov or </w:t>
      </w:r>
      <w:r w:rsidRPr="00380839">
        <w:t>Grants.gov. See 43 CFR, Subpart 18.100 for more information on when additional submission of this form is required.</w:t>
      </w:r>
    </w:p>
    <w:p w14:paraId="0873652F" w14:textId="77777777" w:rsidR="00614198" w:rsidRPr="00380839" w:rsidRDefault="00743B9E" w:rsidP="008162D3">
      <w:pPr>
        <w:pStyle w:val="BodyText"/>
        <w:spacing w:before="120"/>
        <w:ind w:left="0" w:right="14"/>
        <w:rPr>
          <w:b/>
        </w:rPr>
      </w:pPr>
      <w:bookmarkStart w:id="53" w:name="Overlap_or_Duplication_of_Effort_Stateme"/>
      <w:bookmarkStart w:id="54" w:name="_Toc32417862"/>
      <w:bookmarkEnd w:id="53"/>
      <w:r w:rsidRPr="00380839">
        <w:rPr>
          <w:b/>
        </w:rPr>
        <w:t>Overlap or Duplication of Effort Statement</w:t>
      </w:r>
      <w:bookmarkEnd w:id="54"/>
    </w:p>
    <w:p w14:paraId="3E9563D6" w14:textId="3D0AA032" w:rsidR="00614198" w:rsidRDefault="00743B9E" w:rsidP="008162D3">
      <w:pPr>
        <w:pStyle w:val="BodyText"/>
        <w:spacing w:before="60"/>
        <w:ind w:left="0" w:right="20"/>
      </w:pPr>
      <w:r w:rsidRPr="00380839">
        <w:t>Applicants must provide a statement indicating if there is any overlap between this Federal application and any other Federal application, or funded project, in regards to activities, costs, or time commitment of key personnel. If no such overlap or duplication exists, state, “There are no overlaps or duplication between this application and any of our other Federal applications or funded projects, including in regards to activities, costs, or time commitment of key personnel”. If any such overlap exists, provide a complete description of overlaps or duplications between this proposal and any other federally funded project or application in regards to activities, costs, and time commitment of key personnel, as applicable. Provide a copy of any overlapping or</w:t>
      </w:r>
      <w:r w:rsidR="00B5488F" w:rsidRPr="00380839">
        <w:t xml:space="preserve"> </w:t>
      </w:r>
      <w:r w:rsidRPr="00380839">
        <w:t>duplicative proposal submitted to any other potential funding entity and identify when that proposal was submitted, to whom (entity name and program), and when you anticipate being notified of their funding decision. When overlap exists, your statement must end with “We understand that if at any time we receive funding from another source that is duplicative of the funding we are requesting from the U.S. Fish and Wildlife Service in this application, we will immediately notify the U.S. Fish and Wildlife Service point of contact identified in this Funding Opportunity in writing.”</w:t>
      </w:r>
    </w:p>
    <w:p w14:paraId="0423F0F9" w14:textId="32880E2E" w:rsidR="00614198" w:rsidRPr="00380839" w:rsidRDefault="00743B9E" w:rsidP="008162D3">
      <w:pPr>
        <w:pStyle w:val="Heading1"/>
        <w:tabs>
          <w:tab w:val="left" w:pos="9662"/>
        </w:tabs>
        <w:spacing w:before="120" w:after="120"/>
        <w:ind w:left="0" w:right="14"/>
      </w:pPr>
      <w:bookmarkStart w:id="55" w:name="_Toc34731896"/>
      <w:r w:rsidRPr="00380839">
        <w:t>D3.</w:t>
      </w:r>
      <w:r w:rsidRPr="00380839">
        <w:rPr>
          <w:spacing w:val="-3"/>
        </w:rPr>
        <w:t xml:space="preserve"> </w:t>
      </w:r>
      <w:r w:rsidRPr="00380839">
        <w:t>Unique</w:t>
      </w:r>
      <w:r w:rsidRPr="00380839">
        <w:rPr>
          <w:spacing w:val="-3"/>
        </w:rPr>
        <w:t xml:space="preserve"> </w:t>
      </w:r>
      <w:r w:rsidRPr="00380839">
        <w:t>Entity</w:t>
      </w:r>
      <w:r w:rsidRPr="00380839">
        <w:rPr>
          <w:spacing w:val="-2"/>
        </w:rPr>
        <w:t xml:space="preserve"> </w:t>
      </w:r>
      <w:r w:rsidRPr="00380839">
        <w:t>Identifier</w:t>
      </w:r>
      <w:r w:rsidRPr="00380839">
        <w:rPr>
          <w:spacing w:val="-3"/>
        </w:rPr>
        <w:t xml:space="preserve"> </w:t>
      </w:r>
      <w:r w:rsidRPr="00380839">
        <w:t>and</w:t>
      </w:r>
      <w:r w:rsidRPr="00380839">
        <w:rPr>
          <w:spacing w:val="-3"/>
        </w:rPr>
        <w:t xml:space="preserve"> </w:t>
      </w:r>
      <w:r w:rsidRPr="00380839">
        <w:t>System</w:t>
      </w:r>
      <w:r w:rsidRPr="00380839">
        <w:rPr>
          <w:spacing w:val="-3"/>
        </w:rPr>
        <w:t xml:space="preserve"> </w:t>
      </w:r>
      <w:r w:rsidRPr="00380839">
        <w:t>for</w:t>
      </w:r>
      <w:r w:rsidRPr="00380839">
        <w:rPr>
          <w:spacing w:val="-3"/>
        </w:rPr>
        <w:t xml:space="preserve"> </w:t>
      </w:r>
      <w:r w:rsidRPr="00380839">
        <w:t>Award</w:t>
      </w:r>
      <w:r w:rsidRPr="00380839">
        <w:rPr>
          <w:spacing w:val="-4"/>
        </w:rPr>
        <w:t xml:space="preserve"> </w:t>
      </w:r>
      <w:r w:rsidRPr="00380839">
        <w:t>Management</w:t>
      </w:r>
      <w:r w:rsidRPr="00380839">
        <w:rPr>
          <w:spacing w:val="-27"/>
        </w:rPr>
        <w:t xml:space="preserve"> </w:t>
      </w:r>
      <w:r w:rsidRPr="00380839">
        <w:t>(SAM)</w:t>
      </w:r>
      <w:bookmarkEnd w:id="55"/>
    </w:p>
    <w:p w14:paraId="3F43DFDF" w14:textId="1968C6B0" w:rsidR="00614198" w:rsidRPr="00380839" w:rsidRDefault="00743B9E" w:rsidP="008162D3">
      <w:pPr>
        <w:pStyle w:val="BodyText"/>
        <w:spacing w:before="120"/>
        <w:ind w:left="0" w:right="20"/>
      </w:pPr>
      <w:r w:rsidRPr="00380839">
        <w:rPr>
          <w:b/>
        </w:rPr>
        <w:lastRenderedPageBreak/>
        <w:t xml:space="preserve">Identifier and System for Award Management (SAM.gov) Registration: </w:t>
      </w:r>
      <w:r w:rsidR="00B26910" w:rsidRPr="00380839">
        <w:t>All eligible</w:t>
      </w:r>
      <w:r w:rsidRPr="00380839">
        <w:t xml:space="preserve"> applicants are required to obtain a Data Universal Numbering System (DUNS) number from Dun &amp; Bradstreet and then register in SAM.gov prior to submitting a Federal award application. Federal award recipients must continue to maintain an active SAM.gov registration with current information through the life of their Federal award(s). See the “Submission Requirements” section of this document below for more information on SAM.gov registration. We may not make a Federal award to an applicant that has not completed the SAM.gov registration. If an applicant selected for funding has not completed their SAM.gov registration by the time the program is ready to make an award, the program may determine that the applicant is not qualified to receive an award. The program can use that determination as a basis for making an award to another applicant. There is no cost to register with Dun &amp; Bradstreet or SAM.gov. There are third- party vendors who will charge a fee in exchange for registering entities with Dun &amp; Bradstreet and SAM.gov; please be aware you can register and request help for free.</w:t>
      </w:r>
    </w:p>
    <w:p w14:paraId="29F03785" w14:textId="77777777" w:rsidR="00614198" w:rsidRPr="00380839" w:rsidRDefault="00743B9E" w:rsidP="008162D3">
      <w:pPr>
        <w:pStyle w:val="BodyText"/>
        <w:spacing w:before="120"/>
        <w:ind w:left="0" w:right="20"/>
        <w:rPr>
          <w:b/>
        </w:rPr>
      </w:pPr>
      <w:bookmarkStart w:id="56" w:name="Obtain_a_DUNS_Number"/>
      <w:bookmarkStart w:id="57" w:name="_Toc32417864"/>
      <w:bookmarkEnd w:id="56"/>
      <w:r w:rsidRPr="00380839">
        <w:rPr>
          <w:b/>
        </w:rPr>
        <w:t>Obtain a DUNS Number</w:t>
      </w:r>
      <w:bookmarkEnd w:id="57"/>
    </w:p>
    <w:p w14:paraId="7F8EA40E" w14:textId="36BA942F" w:rsidR="00614198" w:rsidRPr="00380839" w:rsidRDefault="00743B9E" w:rsidP="008162D3">
      <w:pPr>
        <w:pStyle w:val="BodyText"/>
        <w:spacing w:before="20"/>
        <w:ind w:left="0" w:right="20"/>
      </w:pPr>
      <w:r w:rsidRPr="00380839">
        <w:t xml:space="preserve">Request a DUNS Number through the Dun &amp; Bradstreet website. The official website address is </w:t>
      </w:r>
      <w:hyperlink r:id="rId46" w:history="1">
        <w:r w:rsidR="003D74ED" w:rsidRPr="00380839">
          <w:rPr>
            <w:rStyle w:val="Hyperlink"/>
          </w:rPr>
          <w:t>http://fedgov.dnb.com/webform</w:t>
        </w:r>
      </w:hyperlink>
      <w:r w:rsidRPr="00380839">
        <w:t xml:space="preserve">. For technical difficulties, send an email to the D&amp;B SAM Help Desk. Please ensure that you are able to receive emails from </w:t>
      </w:r>
      <w:hyperlink r:id="rId47" w:history="1">
        <w:r w:rsidRPr="00380839">
          <w:rPr>
            <w:rStyle w:val="Hyperlink"/>
          </w:rPr>
          <w:t>SAMHelp@dnb.com</w:t>
        </w:r>
      </w:hyperlink>
      <w:r w:rsidRPr="00380839">
        <w:t>. The Grants.gov “Obtain a DUNS Number” webpage also provides detailed instructions. Once assigned a DUNS number, your organization must maintain up-to-date information with Dun &amp; Bradstreet. Applicants must enter their DUNS number in the “Organizational DUNS” field on the SF-424, Application for Federal Assistance form.</w:t>
      </w:r>
    </w:p>
    <w:p w14:paraId="56C64705" w14:textId="77777777" w:rsidR="00614198" w:rsidRPr="00380839" w:rsidRDefault="00743B9E" w:rsidP="008162D3">
      <w:pPr>
        <w:pStyle w:val="BodyText"/>
        <w:spacing w:before="120"/>
        <w:ind w:left="0" w:right="20"/>
        <w:rPr>
          <w:b/>
        </w:rPr>
      </w:pPr>
      <w:bookmarkStart w:id="58" w:name="Register_with_the_System_for_Award_Manag"/>
      <w:bookmarkStart w:id="59" w:name="_Toc32417865"/>
      <w:bookmarkEnd w:id="58"/>
      <w:r w:rsidRPr="00380839">
        <w:rPr>
          <w:b/>
        </w:rPr>
        <w:t>Register with the System for Award Management (SAM)</w:t>
      </w:r>
      <w:bookmarkEnd w:id="59"/>
    </w:p>
    <w:p w14:paraId="3E8DF212" w14:textId="44BB4D29" w:rsidR="00614198" w:rsidRPr="00380839" w:rsidRDefault="00743B9E" w:rsidP="008162D3">
      <w:pPr>
        <w:pStyle w:val="BodyText"/>
        <w:spacing w:before="60"/>
        <w:ind w:left="0" w:right="20"/>
      </w:pPr>
      <w:r w:rsidRPr="00380839">
        <w:t xml:space="preserve">Register on the </w:t>
      </w:r>
      <w:hyperlink r:id="rId48" w:history="1">
        <w:r w:rsidRPr="00380839">
          <w:rPr>
            <w:rStyle w:val="Hyperlink"/>
          </w:rPr>
          <w:t>SAM.gov website</w:t>
        </w:r>
      </w:hyperlink>
      <w:r w:rsidRPr="00380839">
        <w:t xml:space="preserve">. </w:t>
      </w:r>
      <w:r w:rsidR="00B26910" w:rsidRPr="00380839">
        <w:t xml:space="preserve">The </w:t>
      </w:r>
      <w:r w:rsidRPr="00380839">
        <w:t>“Help” tab on the website contains User Guides and other information to assist you with registration. The Grants.gov Register with SAM page also</w:t>
      </w:r>
      <w:r w:rsidRPr="00380839">
        <w:rPr>
          <w:spacing w:val="-27"/>
        </w:rPr>
        <w:t xml:space="preserve"> </w:t>
      </w:r>
      <w:r w:rsidRPr="00380839">
        <w:t>provides detailed instructions. You can also contact the supporting Federal Service Desk for help registering in SAM. Once registered in SAM, entities must renew and revalidate their SAM registration at least once every 12 months from the date previously registered. Entities are strongly encouraged to revalidate their registration as often as needed to ensure their information is up to date and reflects changes that may have been to the entity’s DUNS or IRS</w:t>
      </w:r>
      <w:r w:rsidRPr="00380839">
        <w:rPr>
          <w:spacing w:val="-20"/>
        </w:rPr>
        <w:t xml:space="preserve"> </w:t>
      </w:r>
      <w:r w:rsidRPr="00380839">
        <w:t>information.</w:t>
      </w:r>
    </w:p>
    <w:p w14:paraId="3D65A8E3" w14:textId="0210B5A5" w:rsidR="00614198" w:rsidRPr="00380839" w:rsidRDefault="00743B9E" w:rsidP="008162D3">
      <w:pPr>
        <w:pStyle w:val="Heading1"/>
        <w:tabs>
          <w:tab w:val="left" w:pos="9662"/>
        </w:tabs>
        <w:spacing w:before="120" w:after="120"/>
        <w:ind w:left="0" w:right="20"/>
      </w:pPr>
      <w:bookmarkStart w:id="60" w:name="_TOC_250014"/>
      <w:bookmarkStart w:id="61" w:name="_Toc34731897"/>
      <w:r w:rsidRPr="00380839">
        <w:t>D4. Submission Dates and</w:t>
      </w:r>
      <w:r w:rsidRPr="00380839">
        <w:rPr>
          <w:spacing w:val="-23"/>
        </w:rPr>
        <w:t xml:space="preserve"> </w:t>
      </w:r>
      <w:bookmarkEnd w:id="60"/>
      <w:r w:rsidRPr="00380839">
        <w:t>Times</w:t>
      </w:r>
      <w:bookmarkEnd w:id="61"/>
    </w:p>
    <w:p w14:paraId="0FBD85ED" w14:textId="2B66BD57" w:rsidR="00614198" w:rsidRPr="00380839" w:rsidRDefault="00743B9E" w:rsidP="008162D3">
      <w:pPr>
        <w:pStyle w:val="BodyText"/>
        <w:spacing w:before="120"/>
        <w:ind w:left="0" w:right="14"/>
        <w:rPr>
          <w:b/>
        </w:rPr>
      </w:pPr>
      <w:r w:rsidRPr="00380839">
        <w:rPr>
          <w:b/>
        </w:rPr>
        <w:t>Due Date for Applications</w:t>
      </w:r>
      <w:r w:rsidR="008E37A7" w:rsidRPr="00380839">
        <w:rPr>
          <w:b/>
        </w:rPr>
        <w:t>:</w:t>
      </w:r>
      <w:r w:rsidRPr="00380839">
        <w:rPr>
          <w:b/>
        </w:rPr>
        <w:t xml:space="preserve"> </w:t>
      </w:r>
      <w:r w:rsidR="00C54C7E" w:rsidRPr="00C54C7E">
        <w:rPr>
          <w:b/>
          <w:highlight w:val="green"/>
        </w:rPr>
        <w:t>July – August 2022;</w:t>
      </w:r>
      <w:r w:rsidR="00C54C7E">
        <w:rPr>
          <w:b/>
        </w:rPr>
        <w:t xml:space="preserve"> </w:t>
      </w:r>
      <w:r w:rsidR="001C2738" w:rsidRPr="001C2738">
        <w:rPr>
          <w:b/>
          <w:highlight w:val="green"/>
        </w:rPr>
        <w:t>TBD by Region</w:t>
      </w:r>
    </w:p>
    <w:p w14:paraId="3AC4D091" w14:textId="01E3E319" w:rsidR="00614198" w:rsidRDefault="00743B9E" w:rsidP="008162D3">
      <w:pPr>
        <w:pStyle w:val="BodyText"/>
        <w:spacing w:before="120"/>
        <w:ind w:left="0" w:right="14"/>
        <w:rPr>
          <w:b/>
        </w:rPr>
      </w:pPr>
      <w:bookmarkStart w:id="62" w:name="Application_Due_Date_Explanation"/>
      <w:bookmarkStart w:id="63" w:name="_Toc32417867"/>
      <w:bookmarkEnd w:id="62"/>
      <w:r w:rsidRPr="00380839">
        <w:rPr>
          <w:b/>
        </w:rPr>
        <w:t xml:space="preserve">Application </w:t>
      </w:r>
      <w:proofErr w:type="gramStart"/>
      <w:r w:rsidRPr="00380839">
        <w:rPr>
          <w:b/>
        </w:rPr>
        <w:t>Due</w:t>
      </w:r>
      <w:proofErr w:type="gramEnd"/>
      <w:r w:rsidRPr="00380839">
        <w:rPr>
          <w:b/>
        </w:rPr>
        <w:t xml:space="preserve"> Date Explanation</w:t>
      </w:r>
      <w:bookmarkEnd w:id="63"/>
    </w:p>
    <w:p w14:paraId="1E8BE451" w14:textId="4D9B6CCC" w:rsidR="00B00ED8" w:rsidRPr="00B00ED8" w:rsidRDefault="00B00ED8" w:rsidP="00B00ED8">
      <w:pPr>
        <w:widowControl/>
        <w:adjustRightInd w:val="0"/>
        <w:rPr>
          <w:sz w:val="24"/>
          <w:szCs w:val="24"/>
        </w:rPr>
      </w:pPr>
      <w:r>
        <w:rPr>
          <w:sz w:val="24"/>
          <w:szCs w:val="24"/>
        </w:rPr>
        <w:t>You</w:t>
      </w:r>
      <w:r w:rsidRPr="00B00ED8">
        <w:rPr>
          <w:sz w:val="24"/>
          <w:szCs w:val="24"/>
        </w:rPr>
        <w:t xml:space="preserve"> must ensure that </w:t>
      </w:r>
      <w:r>
        <w:rPr>
          <w:sz w:val="24"/>
          <w:szCs w:val="24"/>
        </w:rPr>
        <w:t>we receive</w:t>
      </w:r>
      <w:r w:rsidRPr="00B00ED8">
        <w:rPr>
          <w:sz w:val="24"/>
          <w:szCs w:val="24"/>
        </w:rPr>
        <w:t xml:space="preserve"> your application no later than </w:t>
      </w:r>
      <w:r>
        <w:rPr>
          <w:sz w:val="24"/>
          <w:szCs w:val="24"/>
        </w:rPr>
        <w:t>the due date</w:t>
      </w:r>
      <w:r w:rsidRPr="00B00ED8">
        <w:rPr>
          <w:sz w:val="24"/>
          <w:szCs w:val="24"/>
        </w:rPr>
        <w:t xml:space="preserve">. </w:t>
      </w:r>
      <w:r>
        <w:rPr>
          <w:sz w:val="24"/>
          <w:szCs w:val="24"/>
        </w:rPr>
        <w:t>We</w:t>
      </w:r>
      <w:r w:rsidRPr="00B00ED8">
        <w:rPr>
          <w:sz w:val="24"/>
          <w:szCs w:val="24"/>
        </w:rPr>
        <w:t xml:space="preserve"> recommend that you submit y</w:t>
      </w:r>
      <w:r>
        <w:rPr>
          <w:sz w:val="24"/>
          <w:szCs w:val="24"/>
        </w:rPr>
        <w:t>our application</w:t>
      </w:r>
      <w:r w:rsidR="00B600F1">
        <w:rPr>
          <w:sz w:val="24"/>
          <w:szCs w:val="24"/>
        </w:rPr>
        <w:t>(s)</w:t>
      </w:r>
      <w:r>
        <w:rPr>
          <w:sz w:val="24"/>
          <w:szCs w:val="24"/>
        </w:rPr>
        <w:t xml:space="preserve"> early enough to </w:t>
      </w:r>
      <w:r w:rsidRPr="00B00ED8">
        <w:rPr>
          <w:sz w:val="24"/>
          <w:szCs w:val="24"/>
        </w:rPr>
        <w:t>address any unforeseen technical complications and veri</w:t>
      </w:r>
      <w:r>
        <w:rPr>
          <w:sz w:val="24"/>
          <w:szCs w:val="24"/>
        </w:rPr>
        <w:t xml:space="preserve">fy that all documents have been </w:t>
      </w:r>
      <w:r w:rsidRPr="00B00ED8">
        <w:rPr>
          <w:sz w:val="24"/>
          <w:szCs w:val="24"/>
        </w:rPr>
        <w:t xml:space="preserve">received by your Regional WSFR Office by the deadline. </w:t>
      </w:r>
      <w:r>
        <w:rPr>
          <w:sz w:val="24"/>
          <w:szCs w:val="24"/>
        </w:rPr>
        <w:t>We</w:t>
      </w:r>
      <w:r w:rsidRPr="00B00ED8">
        <w:rPr>
          <w:sz w:val="24"/>
          <w:szCs w:val="24"/>
        </w:rPr>
        <w:t xml:space="preserve"> will not consider applications received after the deadline.</w:t>
      </w:r>
    </w:p>
    <w:p w14:paraId="7D02507F" w14:textId="4C1AAA08" w:rsidR="00614198" w:rsidRPr="00380839" w:rsidRDefault="00743B9E" w:rsidP="008162D3">
      <w:pPr>
        <w:pStyle w:val="Heading1"/>
        <w:tabs>
          <w:tab w:val="left" w:pos="9662"/>
        </w:tabs>
        <w:spacing w:before="120" w:after="120"/>
        <w:ind w:left="0" w:right="20"/>
      </w:pPr>
      <w:bookmarkStart w:id="64" w:name="_TOC_250013"/>
      <w:bookmarkStart w:id="65" w:name="_Toc34731898"/>
      <w:r w:rsidRPr="00380839">
        <w:t>D5. Intergovernmental</w:t>
      </w:r>
      <w:r w:rsidRPr="00380839">
        <w:rPr>
          <w:spacing w:val="-32"/>
        </w:rPr>
        <w:t xml:space="preserve"> </w:t>
      </w:r>
      <w:bookmarkEnd w:id="64"/>
      <w:r w:rsidRPr="00B00ED8">
        <w:t>Review</w:t>
      </w:r>
      <w:bookmarkEnd w:id="65"/>
    </w:p>
    <w:p w14:paraId="016E3DDC" w14:textId="3493C287" w:rsidR="00614198" w:rsidRPr="00380839" w:rsidRDefault="00743B9E" w:rsidP="008162D3">
      <w:pPr>
        <w:pStyle w:val="BodyText"/>
        <w:ind w:left="0" w:right="20"/>
      </w:pPr>
      <w:r w:rsidRPr="00380839">
        <w:t>Prior t</w:t>
      </w:r>
      <w:r w:rsidR="00601B03">
        <w:t>o application submission, U.S. S</w:t>
      </w:r>
      <w:r w:rsidRPr="00380839">
        <w:t xml:space="preserve">tate and local government applicants should visit the </w:t>
      </w:r>
      <w:hyperlink r:id="rId49" w:history="1">
        <w:r w:rsidRPr="00380839">
          <w:rPr>
            <w:rStyle w:val="Hyperlink"/>
          </w:rPr>
          <w:t>OMB Office of Federal Financial Management website</w:t>
        </w:r>
      </w:hyperlink>
      <w:r w:rsidRPr="00380839">
        <w:t xml:space="preserve"> and view the “State Point of Contact (SPOC) List” to determine whether their application is subject to the state intergovernmental review process under Executive Order (E.O.) 12372 “Intergovernmental Review of Federal Programs.” States not on the list do not participate in the intergovernmental review process, and therefore do not have a SPOC. If you are located within a State that does not have a SPOC, you</w:t>
      </w:r>
      <w:r w:rsidR="00D2682E" w:rsidRPr="00380839">
        <w:t xml:space="preserve"> </w:t>
      </w:r>
      <w:r w:rsidRPr="00380839">
        <w:t>may send application materials directly to a Federal awarding agency. If your state is on the list, contact the designated entity for more information on the state’s prior review requirements for Federal assistance applications.</w:t>
      </w:r>
    </w:p>
    <w:p w14:paraId="7D47CF60" w14:textId="450EF8E9" w:rsidR="00614198" w:rsidRPr="00380839" w:rsidRDefault="00743B9E" w:rsidP="008162D3">
      <w:pPr>
        <w:pStyle w:val="Heading1"/>
        <w:tabs>
          <w:tab w:val="left" w:pos="9662"/>
        </w:tabs>
        <w:spacing w:before="120" w:after="120"/>
        <w:ind w:left="0" w:right="20"/>
      </w:pPr>
      <w:bookmarkStart w:id="66" w:name="_TOC_250012"/>
      <w:bookmarkStart w:id="67" w:name="_Toc34731899"/>
      <w:r w:rsidRPr="00380839">
        <w:lastRenderedPageBreak/>
        <w:t>D6. Funding</w:t>
      </w:r>
      <w:r w:rsidRPr="00380839">
        <w:rPr>
          <w:spacing w:val="-25"/>
        </w:rPr>
        <w:t xml:space="preserve"> </w:t>
      </w:r>
      <w:bookmarkEnd w:id="66"/>
      <w:r w:rsidRPr="00380839">
        <w:t>Restrictions</w:t>
      </w:r>
      <w:bookmarkEnd w:id="67"/>
    </w:p>
    <w:p w14:paraId="3C7CE924" w14:textId="77777777" w:rsidR="005802BC" w:rsidRPr="005802BC" w:rsidRDefault="005802BC" w:rsidP="005802BC">
      <w:pPr>
        <w:widowControl/>
        <w:numPr>
          <w:ilvl w:val="0"/>
          <w:numId w:val="30"/>
        </w:numPr>
        <w:autoSpaceDE/>
        <w:autoSpaceDN/>
        <w:rPr>
          <w:color w:val="222222"/>
          <w:sz w:val="24"/>
          <w:szCs w:val="24"/>
        </w:rPr>
      </w:pPr>
      <w:r w:rsidRPr="005802BC">
        <w:rPr>
          <w:sz w:val="24"/>
          <w:szCs w:val="24"/>
        </w:rPr>
        <w:t>You must have a current Plan that is approved by the Director of the Service or other Service designee, or a revised Plan that has been submitted to a Regional Review Team.</w:t>
      </w:r>
    </w:p>
    <w:p w14:paraId="1F08ED23" w14:textId="77777777" w:rsidR="005802BC" w:rsidRPr="005802BC" w:rsidRDefault="005802BC" w:rsidP="005802BC">
      <w:pPr>
        <w:widowControl/>
        <w:numPr>
          <w:ilvl w:val="0"/>
          <w:numId w:val="30"/>
        </w:numPr>
        <w:adjustRightInd w:val="0"/>
        <w:rPr>
          <w:sz w:val="24"/>
          <w:szCs w:val="24"/>
        </w:rPr>
      </w:pPr>
      <w:r w:rsidRPr="005802BC">
        <w:rPr>
          <w:sz w:val="24"/>
          <w:szCs w:val="24"/>
        </w:rPr>
        <w:t>When submitting an application, you must clearly indicate how the proposed project objectives address one or more of the conservation needs identified within your Plan.</w:t>
      </w:r>
    </w:p>
    <w:p w14:paraId="347E1023" w14:textId="77777777" w:rsidR="005802BC" w:rsidRPr="005802BC" w:rsidRDefault="005802BC" w:rsidP="005802BC">
      <w:pPr>
        <w:widowControl/>
        <w:numPr>
          <w:ilvl w:val="0"/>
          <w:numId w:val="30"/>
        </w:numPr>
        <w:adjustRightInd w:val="0"/>
        <w:rPr>
          <w:sz w:val="24"/>
          <w:szCs w:val="24"/>
        </w:rPr>
      </w:pPr>
      <w:r w:rsidRPr="005802BC">
        <w:rPr>
          <w:sz w:val="24"/>
          <w:szCs w:val="24"/>
        </w:rPr>
        <w:t>Per House Report 109-080, written to accompany House of Representatives (H.R.) 2361 for FY 2006 appropriations (Public Law No. 109-54), funds made available under this account should be added to revenues from existing State, Commonwealth, or Territory sources and not serve as a substitute for revenues from such sources.</w:t>
      </w:r>
    </w:p>
    <w:p w14:paraId="633DDFEF" w14:textId="41D04768" w:rsidR="005802BC" w:rsidRPr="005802BC" w:rsidRDefault="005802BC" w:rsidP="005802BC">
      <w:pPr>
        <w:widowControl/>
        <w:numPr>
          <w:ilvl w:val="0"/>
          <w:numId w:val="30"/>
        </w:numPr>
        <w:autoSpaceDE/>
        <w:autoSpaceDN/>
        <w:rPr>
          <w:sz w:val="24"/>
          <w:szCs w:val="24"/>
        </w:rPr>
      </w:pPr>
      <w:r w:rsidRPr="005802BC">
        <w:rPr>
          <w:sz w:val="24"/>
          <w:szCs w:val="24"/>
        </w:rPr>
        <w:t xml:space="preserve">Under certain conditions, funds may be used for education and law enforcement activities. In order for </w:t>
      </w:r>
      <w:r>
        <w:rPr>
          <w:sz w:val="24"/>
          <w:szCs w:val="24"/>
        </w:rPr>
        <w:t>these</w:t>
      </w:r>
      <w:r w:rsidRPr="005802BC">
        <w:rPr>
          <w:sz w:val="24"/>
          <w:szCs w:val="24"/>
        </w:rPr>
        <w:t xml:space="preserve"> actions to be eligible, they must constitute a minor portion of a project, be critical to the project’s success, and specifically address a threat or issue identified within your Plan. “Minor” is considered no more than 10 percent of a project’s total cost, which includes requested Federal funds plus eligible non-Federal match as identified in </w:t>
      </w:r>
      <w:r>
        <w:rPr>
          <w:sz w:val="24"/>
          <w:szCs w:val="24"/>
        </w:rPr>
        <w:t>your project budget</w:t>
      </w:r>
      <w:r w:rsidRPr="005802BC">
        <w:rPr>
          <w:sz w:val="24"/>
          <w:szCs w:val="24"/>
        </w:rPr>
        <w:t>.</w:t>
      </w:r>
    </w:p>
    <w:p w14:paraId="57C4D021" w14:textId="77777777" w:rsidR="005802BC" w:rsidRPr="005802BC" w:rsidRDefault="005802BC" w:rsidP="005802BC">
      <w:pPr>
        <w:widowControl/>
        <w:numPr>
          <w:ilvl w:val="0"/>
          <w:numId w:val="30"/>
        </w:numPr>
        <w:adjustRightInd w:val="0"/>
        <w:rPr>
          <w:sz w:val="24"/>
          <w:szCs w:val="24"/>
        </w:rPr>
      </w:pPr>
      <w:r w:rsidRPr="005802BC">
        <w:rPr>
          <w:sz w:val="24"/>
          <w:szCs w:val="24"/>
        </w:rPr>
        <w:t>Funds may not be used for projects that will specifically initiate, encourage, or enhance wildlife-associated recreation.</w:t>
      </w:r>
    </w:p>
    <w:p w14:paraId="347168F1" w14:textId="77777777" w:rsidR="005802BC" w:rsidRPr="005802BC" w:rsidRDefault="005802BC" w:rsidP="005802BC">
      <w:pPr>
        <w:widowControl/>
        <w:numPr>
          <w:ilvl w:val="0"/>
          <w:numId w:val="30"/>
        </w:numPr>
        <w:adjustRightInd w:val="0"/>
        <w:rPr>
          <w:sz w:val="24"/>
          <w:szCs w:val="24"/>
        </w:rPr>
      </w:pPr>
      <w:r w:rsidRPr="005802BC">
        <w:rPr>
          <w:sz w:val="24"/>
          <w:szCs w:val="24"/>
        </w:rPr>
        <w:t>Funds may not be used to pay for the establishment, publication, or dissemination of regulations that you issue pertaining to the protection and utilization of fish and wildlife resources. This includes laws, orders, seasonal regulations, bag limits, creel limits, license fees, etc. This does not prohibit the collection of information needed to support management recommendations.</w:t>
      </w:r>
    </w:p>
    <w:p w14:paraId="7DD3AF0D" w14:textId="77777777" w:rsidR="005802BC" w:rsidRPr="005802BC" w:rsidRDefault="005802BC" w:rsidP="005802BC">
      <w:pPr>
        <w:widowControl/>
        <w:numPr>
          <w:ilvl w:val="0"/>
          <w:numId w:val="30"/>
        </w:numPr>
        <w:adjustRightInd w:val="0"/>
        <w:rPr>
          <w:sz w:val="24"/>
          <w:szCs w:val="24"/>
        </w:rPr>
      </w:pPr>
      <w:r w:rsidRPr="005802BC">
        <w:rPr>
          <w:sz w:val="24"/>
          <w:szCs w:val="24"/>
        </w:rPr>
        <w:t>Funds may be used to address nuisance wildlife or situations involving damage caused by wildlife only if they will benefit SGCN and/or their habitats identified in your Plan.</w:t>
      </w:r>
    </w:p>
    <w:p w14:paraId="3CEF8D32" w14:textId="77777777" w:rsidR="005802BC" w:rsidRPr="005802BC" w:rsidRDefault="005802BC" w:rsidP="005802BC">
      <w:pPr>
        <w:widowControl/>
        <w:numPr>
          <w:ilvl w:val="0"/>
          <w:numId w:val="30"/>
        </w:numPr>
        <w:adjustRightInd w:val="0"/>
        <w:rPr>
          <w:sz w:val="24"/>
          <w:szCs w:val="24"/>
        </w:rPr>
      </w:pPr>
      <w:r w:rsidRPr="005802BC">
        <w:rPr>
          <w:sz w:val="24"/>
          <w:szCs w:val="24"/>
        </w:rPr>
        <w:t>Funds may be used to conduct environmental reviews, habitat evaluations, permit reviews related to Section 404 of the Clean Water Act, and similar functions necessary to protect fish and wildlife only if they will benefit SGCN and their habitats as identified in your Plan.</w:t>
      </w:r>
    </w:p>
    <w:p w14:paraId="4D087A39" w14:textId="44E3AFEA" w:rsidR="005802BC" w:rsidRPr="005802BC" w:rsidRDefault="005802BC" w:rsidP="005802BC">
      <w:pPr>
        <w:widowControl/>
        <w:numPr>
          <w:ilvl w:val="0"/>
          <w:numId w:val="30"/>
        </w:numPr>
        <w:adjustRightInd w:val="0"/>
        <w:rPr>
          <w:sz w:val="24"/>
          <w:szCs w:val="24"/>
        </w:rPr>
      </w:pPr>
      <w:r w:rsidRPr="005802BC">
        <w:rPr>
          <w:sz w:val="24"/>
          <w:szCs w:val="24"/>
        </w:rPr>
        <w:t>Generally, only expenses incurred and budgeted during the period of performance are allowable. The period of performance begins with the effective date established at the time the grant is approved. However, you may request reimbursement of pre-award costs for certain necessary expenses detailed in the grant application. Pre-award costs are those incurred pri</w:t>
      </w:r>
      <w:r w:rsidR="00892759">
        <w:rPr>
          <w:sz w:val="24"/>
          <w:szCs w:val="24"/>
        </w:rPr>
        <w:t xml:space="preserve">or to the effective date of the </w:t>
      </w:r>
      <w:r w:rsidRPr="005802BC">
        <w:rPr>
          <w:sz w:val="24"/>
          <w:szCs w:val="24"/>
        </w:rPr>
        <w:t xml:space="preserve">Federal award </w:t>
      </w:r>
      <w:r w:rsidR="008D7915">
        <w:rPr>
          <w:sz w:val="24"/>
          <w:szCs w:val="24"/>
        </w:rPr>
        <w:t xml:space="preserve">that are </w:t>
      </w:r>
      <w:r w:rsidRPr="005802BC">
        <w:rPr>
          <w:sz w:val="24"/>
          <w:szCs w:val="24"/>
        </w:rPr>
        <w:t>directly pursuant to the neg</w:t>
      </w:r>
      <w:r w:rsidR="00892759">
        <w:rPr>
          <w:sz w:val="24"/>
          <w:szCs w:val="24"/>
        </w:rPr>
        <w:t xml:space="preserve">otiation and in anticipation of </w:t>
      </w:r>
      <w:r w:rsidRPr="005802BC">
        <w:rPr>
          <w:sz w:val="24"/>
          <w:szCs w:val="24"/>
        </w:rPr>
        <w:t>the Federal award</w:t>
      </w:r>
      <w:r w:rsidR="008D7915">
        <w:rPr>
          <w:sz w:val="24"/>
          <w:szCs w:val="24"/>
        </w:rPr>
        <w:t>,</w:t>
      </w:r>
      <w:r w:rsidRPr="005802BC">
        <w:rPr>
          <w:sz w:val="24"/>
          <w:szCs w:val="24"/>
        </w:rPr>
        <w:t xml:space="preserve"> where such costs are necessary for efficient and timely performance of the scope of work. Such costs are allowable only to the extent that they would have been allowable if incurred after the date of the Federal award and only with the written approval of the Federal awarding agency (see </w:t>
      </w:r>
      <w:hyperlink r:id="rId50" w:history="1">
        <w:r w:rsidR="00AA61E9">
          <w:rPr>
            <w:rStyle w:val="Hyperlink"/>
            <w:sz w:val="24"/>
            <w:szCs w:val="24"/>
          </w:rPr>
          <w:t>2 CFR</w:t>
        </w:r>
        <w:r w:rsidRPr="005802BC">
          <w:rPr>
            <w:rStyle w:val="Hyperlink"/>
            <w:sz w:val="24"/>
            <w:szCs w:val="24"/>
          </w:rPr>
          <w:t xml:space="preserve"> 200.458</w:t>
        </w:r>
      </w:hyperlink>
      <w:r w:rsidRPr="005802BC">
        <w:rPr>
          <w:sz w:val="24"/>
          <w:szCs w:val="24"/>
        </w:rPr>
        <w:t>).</w:t>
      </w:r>
    </w:p>
    <w:p w14:paraId="5945CC59" w14:textId="38A329FC" w:rsidR="005802BC" w:rsidRPr="005802BC" w:rsidRDefault="005802BC" w:rsidP="005802BC">
      <w:pPr>
        <w:widowControl/>
        <w:numPr>
          <w:ilvl w:val="0"/>
          <w:numId w:val="30"/>
        </w:numPr>
        <w:adjustRightInd w:val="0"/>
        <w:rPr>
          <w:sz w:val="24"/>
          <w:szCs w:val="24"/>
        </w:rPr>
      </w:pPr>
      <w:r w:rsidRPr="005802BC">
        <w:rPr>
          <w:sz w:val="24"/>
          <w:szCs w:val="24"/>
        </w:rPr>
        <w:t>Congress intends the Plans to be adaptive to new information or circumstances. As such, funds may be used to respond to emerging or crisis situations that are not represented within your Plan. Within the grant application or amendment, you must fully describe any emerging crisis situation and indicate if funds must be reallocated from efforts already underway, identify the species or habitats that will benefit from the proposed action, and commit to monitoring the effectiveness of the proposed conservation action</w:t>
      </w:r>
      <w:r w:rsidR="00AA61E9">
        <w:rPr>
          <w:sz w:val="24"/>
          <w:szCs w:val="24"/>
        </w:rPr>
        <w:t>(s)</w:t>
      </w:r>
      <w:r w:rsidRPr="005802BC">
        <w:rPr>
          <w:sz w:val="24"/>
          <w:szCs w:val="24"/>
        </w:rPr>
        <w:t xml:space="preserve"> so future management activities can be appropriately adapted. Finally, you must commit to incorporating this new priority within the next version of your Plan, if it remains an emerging or critical issue. Grant applications or amendments that include issues not identified within a Plan must be reviewed by the Service designee for approval. If </w:t>
      </w:r>
      <w:r w:rsidR="000F5672">
        <w:rPr>
          <w:sz w:val="24"/>
          <w:szCs w:val="24"/>
        </w:rPr>
        <w:t xml:space="preserve">the </w:t>
      </w:r>
      <w:r w:rsidRPr="005802BC">
        <w:rPr>
          <w:sz w:val="24"/>
          <w:szCs w:val="24"/>
        </w:rPr>
        <w:t>Service designee finds that the project is not eligible, the decision may be appealed to the Regional Director.</w:t>
      </w:r>
    </w:p>
    <w:p w14:paraId="65BD64E5" w14:textId="77777777" w:rsidR="005802BC" w:rsidRPr="005802BC" w:rsidRDefault="005802BC" w:rsidP="005802BC">
      <w:pPr>
        <w:widowControl/>
        <w:numPr>
          <w:ilvl w:val="0"/>
          <w:numId w:val="30"/>
        </w:numPr>
        <w:adjustRightInd w:val="0"/>
        <w:spacing w:after="240"/>
        <w:rPr>
          <w:sz w:val="24"/>
          <w:szCs w:val="24"/>
        </w:rPr>
      </w:pPr>
      <w:r w:rsidRPr="005802BC">
        <w:rPr>
          <w:sz w:val="24"/>
          <w:szCs w:val="24"/>
        </w:rPr>
        <w:lastRenderedPageBreak/>
        <w:t>Funds may not be used for mitigating fish or wildlife habitat losses, where the obligation to mitigate is incurred by another Federal agency, State agency, or private entity; nor may the value of property purchased be used for similar purposes.</w:t>
      </w:r>
    </w:p>
    <w:p w14:paraId="3326C9B6" w14:textId="268F1BB6" w:rsidR="00614198" w:rsidRPr="00380839" w:rsidRDefault="00743B9E" w:rsidP="008162D3">
      <w:pPr>
        <w:pStyle w:val="BodyText"/>
        <w:spacing w:before="120"/>
        <w:ind w:left="0" w:right="20"/>
        <w:rPr>
          <w:b/>
        </w:rPr>
      </w:pPr>
      <w:bookmarkStart w:id="68" w:name="Indirect_Costs:_Individuals"/>
      <w:bookmarkStart w:id="69" w:name="Indirect_Costs:_Organizations"/>
      <w:bookmarkStart w:id="70" w:name="_Toc32417871"/>
      <w:bookmarkEnd w:id="68"/>
      <w:bookmarkEnd w:id="69"/>
      <w:r w:rsidRPr="00380839">
        <w:rPr>
          <w:b/>
        </w:rPr>
        <w:t>Indirect Costs</w:t>
      </w:r>
      <w:bookmarkEnd w:id="70"/>
    </w:p>
    <w:p w14:paraId="721511EC" w14:textId="6A85AD95" w:rsidR="00614198" w:rsidRPr="00380839" w:rsidRDefault="00743B9E" w:rsidP="008162D3">
      <w:pPr>
        <w:pStyle w:val="BodyText"/>
        <w:spacing w:before="20"/>
        <w:ind w:left="0" w:right="20"/>
      </w:pPr>
      <w:r w:rsidRPr="00380839">
        <w:t xml:space="preserve">The Federal awarding agency that provides the largest amount of direct funding to your organization is your cognizant agency for indirect costs, unless otherwise assigned by the White House Office of Management and Budget (OMB). If the Department of the Interior is your organization’s cognizant agency, the Interior Business Center will negotiate your indirect cost rate. Contact the Interior Business Center by phone 916-930-3803 or using the </w:t>
      </w:r>
      <w:hyperlink r:id="rId51" w:history="1">
        <w:r w:rsidRPr="00380839">
          <w:rPr>
            <w:rStyle w:val="Hyperlink"/>
          </w:rPr>
          <w:t>IBC Email Submission Form</w:t>
        </w:r>
      </w:hyperlink>
      <w:r w:rsidRPr="00380839">
        <w:t xml:space="preserve">. See the </w:t>
      </w:r>
      <w:hyperlink r:id="rId52" w:history="1">
        <w:r w:rsidRPr="00380839">
          <w:rPr>
            <w:rStyle w:val="Hyperlink"/>
          </w:rPr>
          <w:t>IBC Website</w:t>
        </w:r>
      </w:hyperlink>
      <w:r w:rsidRPr="00380839">
        <w:t xml:space="preserve"> for more information.</w:t>
      </w:r>
    </w:p>
    <w:p w14:paraId="2D5D7D87" w14:textId="77777777" w:rsidR="00614198" w:rsidRPr="00380839" w:rsidRDefault="00743B9E" w:rsidP="008162D3">
      <w:pPr>
        <w:pStyle w:val="BodyText"/>
        <w:spacing w:before="141"/>
        <w:ind w:left="0" w:right="20"/>
      </w:pPr>
      <w:r w:rsidRPr="00380839">
        <w:t>Organizations must have an active Federal award before they can submit an indirect cost rate proposal to their cognizant agency. Failure to establish an approved rate during the award period renders all costs otherwise allocable as indirect costs unallowable under the award. Recipients must have prior written approval from the Service to use amounts budgeted for direct costs to satisfy cost-share or match requirements or to cover unallowable indirect costs. Recipients shall not shift unallowable indirect costs to another Federal award unless specifically authorized to do so by legislation.</w:t>
      </w:r>
    </w:p>
    <w:p w14:paraId="41ADC8E2" w14:textId="70E427F8" w:rsidR="00614198" w:rsidRPr="00380839" w:rsidRDefault="00743B9E" w:rsidP="008162D3">
      <w:pPr>
        <w:pStyle w:val="BodyText"/>
        <w:spacing w:before="120"/>
        <w:ind w:left="0" w:right="20"/>
        <w:rPr>
          <w:b/>
        </w:rPr>
      </w:pPr>
      <w:bookmarkStart w:id="71" w:name="Required_Indirect_Cost_Statement_to_be_s"/>
      <w:bookmarkStart w:id="72" w:name="_Toc32417872"/>
      <w:bookmarkEnd w:id="71"/>
      <w:r w:rsidRPr="00380839">
        <w:rPr>
          <w:b/>
        </w:rPr>
        <w:t>Required Indirect Cost Statement</w:t>
      </w:r>
      <w:bookmarkEnd w:id="72"/>
    </w:p>
    <w:p w14:paraId="43005E24" w14:textId="02B5EA07" w:rsidR="00614198" w:rsidRPr="00380839" w:rsidRDefault="00743B9E" w:rsidP="008162D3">
      <w:pPr>
        <w:pStyle w:val="BodyText"/>
        <w:spacing w:before="20"/>
        <w:ind w:left="0" w:right="20"/>
      </w:pPr>
      <w:r w:rsidRPr="00380839">
        <w:t>All organizations must include the applicable statement from the following list in their application and attach to their application any documentation identified in the applicable statement:</w:t>
      </w:r>
    </w:p>
    <w:p w14:paraId="00287555" w14:textId="77777777" w:rsidR="00614198" w:rsidRPr="00380839" w:rsidRDefault="00743B9E" w:rsidP="008162D3">
      <w:pPr>
        <w:pStyle w:val="BodyText"/>
        <w:spacing w:before="140"/>
        <w:ind w:left="0" w:right="20"/>
      </w:pPr>
      <w:r w:rsidRPr="00380839">
        <w:t>We are:</w:t>
      </w:r>
    </w:p>
    <w:p w14:paraId="2B29E0B9" w14:textId="77777777" w:rsidR="00614198" w:rsidRPr="00380839" w:rsidRDefault="00743B9E" w:rsidP="008162D3">
      <w:pPr>
        <w:pStyle w:val="ListParagraph"/>
        <w:numPr>
          <w:ilvl w:val="0"/>
          <w:numId w:val="11"/>
        </w:numPr>
        <w:tabs>
          <w:tab w:val="left" w:pos="998"/>
          <w:tab w:val="left" w:pos="999"/>
        </w:tabs>
        <w:ind w:right="20"/>
        <w:rPr>
          <w:sz w:val="24"/>
          <w:szCs w:val="24"/>
        </w:rPr>
      </w:pPr>
      <w:r w:rsidRPr="00380839">
        <w:rPr>
          <w:sz w:val="24"/>
          <w:szCs w:val="24"/>
        </w:rPr>
        <w:t xml:space="preserve">A U.S. state or local government entity receiving more than $35 million in direct Federal funding each year with an indirect cost rate of </w:t>
      </w:r>
      <w:r w:rsidRPr="00380839">
        <w:rPr>
          <w:sz w:val="24"/>
          <w:szCs w:val="24"/>
          <w:highlight w:val="lightGray"/>
        </w:rPr>
        <w:t>[insert rate]</w:t>
      </w:r>
      <w:r w:rsidRPr="00380839">
        <w:rPr>
          <w:sz w:val="24"/>
          <w:szCs w:val="24"/>
        </w:rPr>
        <w:t>. We submit our indirect cost rate proposals to our cognizant agency. Attached is a copy of our most recently approved rate</w:t>
      </w:r>
      <w:r w:rsidRPr="00380839">
        <w:rPr>
          <w:spacing w:val="-2"/>
          <w:sz w:val="24"/>
          <w:szCs w:val="24"/>
        </w:rPr>
        <w:t xml:space="preserve"> </w:t>
      </w:r>
      <w:r w:rsidRPr="00380839">
        <w:rPr>
          <w:sz w:val="24"/>
          <w:szCs w:val="24"/>
        </w:rPr>
        <w:t>agreement/certification.</w:t>
      </w:r>
    </w:p>
    <w:p w14:paraId="009EDE72" w14:textId="77777777" w:rsidR="00614198" w:rsidRPr="00380839" w:rsidRDefault="00743B9E" w:rsidP="008162D3">
      <w:pPr>
        <w:pStyle w:val="ListParagraph"/>
        <w:numPr>
          <w:ilvl w:val="0"/>
          <w:numId w:val="11"/>
        </w:numPr>
        <w:tabs>
          <w:tab w:val="left" w:pos="998"/>
          <w:tab w:val="left" w:pos="999"/>
        </w:tabs>
        <w:spacing w:before="19"/>
        <w:ind w:right="20"/>
        <w:rPr>
          <w:sz w:val="24"/>
          <w:szCs w:val="24"/>
        </w:rPr>
      </w:pPr>
      <w:r w:rsidRPr="00380839">
        <w:rPr>
          <w:sz w:val="24"/>
          <w:szCs w:val="24"/>
        </w:rPr>
        <w:t>A U.S. state or local government entity receiving less than $35 million in direct</w:t>
      </w:r>
      <w:r w:rsidRPr="00380839">
        <w:rPr>
          <w:spacing w:val="-48"/>
          <w:sz w:val="24"/>
          <w:szCs w:val="24"/>
        </w:rPr>
        <w:t xml:space="preserve"> </w:t>
      </w:r>
      <w:r w:rsidRPr="00380839">
        <w:rPr>
          <w:sz w:val="24"/>
          <w:szCs w:val="24"/>
        </w:rPr>
        <w:t xml:space="preserve">Federal funding with an indirect cost rate of </w:t>
      </w:r>
      <w:r w:rsidRPr="00380839">
        <w:rPr>
          <w:sz w:val="24"/>
          <w:szCs w:val="24"/>
          <w:highlight w:val="lightGray"/>
        </w:rPr>
        <w:t>[insert rate]</w:t>
      </w:r>
      <w:r w:rsidRPr="00380839">
        <w:rPr>
          <w:sz w:val="24"/>
          <w:szCs w:val="24"/>
        </w:rPr>
        <w:t>. We have prepared and will retain for audit an indirect cost rate proposal and related</w:t>
      </w:r>
      <w:r w:rsidRPr="00380839">
        <w:rPr>
          <w:spacing w:val="-15"/>
          <w:sz w:val="24"/>
          <w:szCs w:val="24"/>
        </w:rPr>
        <w:t xml:space="preserve"> </w:t>
      </w:r>
      <w:r w:rsidRPr="00380839">
        <w:rPr>
          <w:sz w:val="24"/>
          <w:szCs w:val="24"/>
        </w:rPr>
        <w:t>documentation.</w:t>
      </w:r>
    </w:p>
    <w:p w14:paraId="4A896489" w14:textId="5A1383C3" w:rsidR="00614198" w:rsidRPr="00380839" w:rsidRDefault="00743B9E" w:rsidP="008162D3">
      <w:pPr>
        <w:pStyle w:val="ListParagraph"/>
        <w:numPr>
          <w:ilvl w:val="0"/>
          <w:numId w:val="11"/>
        </w:numPr>
        <w:tabs>
          <w:tab w:val="left" w:pos="998"/>
          <w:tab w:val="left" w:pos="999"/>
        </w:tabs>
        <w:spacing w:before="59"/>
        <w:ind w:right="20"/>
        <w:rPr>
          <w:sz w:val="24"/>
          <w:szCs w:val="24"/>
        </w:rPr>
      </w:pPr>
      <w:r w:rsidRPr="00380839">
        <w:rPr>
          <w:sz w:val="24"/>
          <w:szCs w:val="24"/>
        </w:rPr>
        <w:t>A [insert your organization type; U.S. states and local governments, do not use this statement] that has previously negotiated or currently has an approved indirect cost</w:t>
      </w:r>
      <w:r w:rsidRPr="00380839">
        <w:rPr>
          <w:spacing w:val="-33"/>
          <w:sz w:val="24"/>
          <w:szCs w:val="24"/>
        </w:rPr>
        <w:t xml:space="preserve"> </w:t>
      </w:r>
      <w:r w:rsidRPr="00380839">
        <w:rPr>
          <w:sz w:val="24"/>
          <w:szCs w:val="24"/>
        </w:rPr>
        <w:t xml:space="preserve">rate with our cognizant agency. Our indirect cost rate is </w:t>
      </w:r>
      <w:r w:rsidRPr="00380839">
        <w:rPr>
          <w:sz w:val="24"/>
          <w:szCs w:val="24"/>
          <w:highlight w:val="lightGray"/>
        </w:rPr>
        <w:t>[insert rate]</w:t>
      </w:r>
      <w:r w:rsidRPr="00380839">
        <w:rPr>
          <w:sz w:val="24"/>
          <w:szCs w:val="24"/>
        </w:rPr>
        <w:t xml:space="preserve">. </w:t>
      </w:r>
      <w:r w:rsidRPr="00380839">
        <w:rPr>
          <w:sz w:val="24"/>
          <w:szCs w:val="24"/>
          <w:highlight w:val="lightGray"/>
        </w:rPr>
        <w:t>[Insert either: “Attached is a copy of our most recently approved but expired rate agreement. In</w:t>
      </w:r>
      <w:r w:rsidRPr="00380839">
        <w:rPr>
          <w:spacing w:val="-26"/>
          <w:sz w:val="24"/>
          <w:szCs w:val="24"/>
          <w:highlight w:val="lightGray"/>
        </w:rPr>
        <w:t xml:space="preserve"> </w:t>
      </w:r>
      <w:r w:rsidRPr="00380839">
        <w:rPr>
          <w:sz w:val="24"/>
          <w:szCs w:val="24"/>
          <w:highlight w:val="lightGray"/>
        </w:rPr>
        <w:t>the</w:t>
      </w:r>
      <w:r w:rsidR="00EF4B6B" w:rsidRPr="00380839">
        <w:rPr>
          <w:sz w:val="24"/>
          <w:szCs w:val="24"/>
          <w:highlight w:val="lightGray"/>
        </w:rPr>
        <w:t xml:space="preserve"> </w:t>
      </w:r>
      <w:r w:rsidRPr="00380839">
        <w:rPr>
          <w:sz w:val="24"/>
          <w:szCs w:val="24"/>
          <w:highlight w:val="lightGray"/>
        </w:rPr>
        <w:t xml:space="preserve">event an award is made, we will submit an indirect cost rate proposal to our cognizant agency within 90 calendar days after the award is made.” </w:t>
      </w:r>
      <w:r w:rsidRPr="00380839">
        <w:rPr>
          <w:i/>
          <w:sz w:val="24"/>
          <w:szCs w:val="24"/>
          <w:highlight w:val="lightGray"/>
        </w:rPr>
        <w:t xml:space="preserve">or </w:t>
      </w:r>
      <w:r w:rsidRPr="00380839">
        <w:rPr>
          <w:sz w:val="24"/>
          <w:szCs w:val="24"/>
          <w:highlight w:val="lightGray"/>
        </w:rPr>
        <w:t>“Attached is a copy of our current negotiated indirect cost rate agreement.”]</w:t>
      </w:r>
    </w:p>
    <w:p w14:paraId="13E2A98C" w14:textId="77777777" w:rsidR="00614198" w:rsidRPr="00380839" w:rsidRDefault="00743B9E" w:rsidP="008162D3">
      <w:pPr>
        <w:pStyle w:val="ListParagraph"/>
        <w:numPr>
          <w:ilvl w:val="0"/>
          <w:numId w:val="11"/>
        </w:numPr>
        <w:tabs>
          <w:tab w:val="left" w:pos="998"/>
          <w:tab w:val="left" w:pos="999"/>
        </w:tabs>
        <w:spacing w:before="20"/>
        <w:ind w:right="20"/>
        <w:rPr>
          <w:sz w:val="24"/>
          <w:szCs w:val="24"/>
        </w:rPr>
      </w:pPr>
      <w:r w:rsidRPr="00380839">
        <w:rPr>
          <w:sz w:val="24"/>
          <w:szCs w:val="24"/>
        </w:rPr>
        <w:t xml:space="preserve">A </w:t>
      </w:r>
      <w:r w:rsidRPr="00380839">
        <w:rPr>
          <w:sz w:val="24"/>
          <w:szCs w:val="24"/>
          <w:highlight w:val="lightGray"/>
        </w:rPr>
        <w:t>[insert your organization type]</w:t>
      </w:r>
      <w:r w:rsidRPr="00380839">
        <w:rPr>
          <w:sz w:val="24"/>
          <w:szCs w:val="24"/>
        </w:rPr>
        <w:t xml:space="preserve"> that has never submitted an indirect cost rate proposal to our cognizant agency. Our indirect cost rate is </w:t>
      </w:r>
      <w:r w:rsidRPr="00380839">
        <w:rPr>
          <w:sz w:val="24"/>
          <w:szCs w:val="24"/>
          <w:highlight w:val="lightGray"/>
        </w:rPr>
        <w:t>[insert rate]</w:t>
      </w:r>
      <w:r w:rsidRPr="00380839">
        <w:rPr>
          <w:sz w:val="24"/>
          <w:szCs w:val="24"/>
        </w:rPr>
        <w:t>. If we receive an award, we will submit an indirect cost rate proposal to our cognizant agency within 90 calendar days after the award</w:t>
      </w:r>
      <w:r w:rsidRPr="00380839">
        <w:rPr>
          <w:spacing w:val="-6"/>
          <w:sz w:val="24"/>
          <w:szCs w:val="24"/>
        </w:rPr>
        <w:t xml:space="preserve"> </w:t>
      </w:r>
      <w:r w:rsidRPr="00380839">
        <w:rPr>
          <w:sz w:val="24"/>
          <w:szCs w:val="24"/>
        </w:rPr>
        <w:t>date.</w:t>
      </w:r>
    </w:p>
    <w:p w14:paraId="798F2829" w14:textId="2E92656A" w:rsidR="00614198" w:rsidRPr="00380839" w:rsidRDefault="00743B9E" w:rsidP="008162D3">
      <w:pPr>
        <w:pStyle w:val="ListParagraph"/>
        <w:numPr>
          <w:ilvl w:val="0"/>
          <w:numId w:val="11"/>
        </w:numPr>
        <w:tabs>
          <w:tab w:val="left" w:pos="998"/>
          <w:tab w:val="left" w:pos="999"/>
        </w:tabs>
        <w:spacing w:before="18"/>
        <w:ind w:right="20"/>
        <w:rPr>
          <w:sz w:val="24"/>
          <w:szCs w:val="24"/>
        </w:rPr>
      </w:pPr>
      <w:r w:rsidRPr="00380839">
        <w:rPr>
          <w:sz w:val="24"/>
          <w:szCs w:val="24"/>
        </w:rPr>
        <w:t xml:space="preserve">A </w:t>
      </w:r>
      <w:r w:rsidRPr="00380839">
        <w:rPr>
          <w:sz w:val="24"/>
          <w:szCs w:val="24"/>
          <w:highlight w:val="lightGray"/>
        </w:rPr>
        <w:t>[insert your organization type]</w:t>
      </w:r>
      <w:r w:rsidRPr="00380839">
        <w:rPr>
          <w:sz w:val="24"/>
          <w:szCs w:val="24"/>
        </w:rPr>
        <w:t xml:space="preserve"> that has never submitted an indirect cost rate proposal to our cognizant agency and has an indirect cost rate that is lower than 10%. Our indirect cost rate is </w:t>
      </w:r>
      <w:r w:rsidRPr="00380839">
        <w:rPr>
          <w:sz w:val="24"/>
          <w:szCs w:val="24"/>
          <w:highlight w:val="lightGray"/>
        </w:rPr>
        <w:t>[insert rate; must be lower than 10%]</w:t>
      </w:r>
      <w:r w:rsidRPr="00380839">
        <w:rPr>
          <w:sz w:val="24"/>
          <w:szCs w:val="24"/>
        </w:rPr>
        <w:t xml:space="preserve">. However, if we receive an award we will not be able to meet the requirement to submit an indirect cost rate proposal to our cognizant agency within 90 calendar days after award. We request as a condition of award to charge a flat indirect cost rate of </w:t>
      </w:r>
      <w:r w:rsidRPr="00380839">
        <w:rPr>
          <w:sz w:val="24"/>
          <w:szCs w:val="24"/>
          <w:highlight w:val="lightGray"/>
        </w:rPr>
        <w:t>[insert rate; must be lower than 10%]</w:t>
      </w:r>
      <w:r w:rsidRPr="00380839">
        <w:rPr>
          <w:sz w:val="24"/>
          <w:szCs w:val="24"/>
        </w:rPr>
        <w:t xml:space="preserve"> against </w:t>
      </w:r>
      <w:r w:rsidRPr="00380839">
        <w:rPr>
          <w:sz w:val="24"/>
          <w:szCs w:val="24"/>
          <w:highlight w:val="lightGray"/>
        </w:rPr>
        <w:t xml:space="preserve">[insert a clear description of the direct cost base against which your rate is charged (e.g., salaries; salaries and fringe benefits; or modified total direct costs). However, please note that your organization cannot charge indirect costs in </w:t>
      </w:r>
      <w:r w:rsidRPr="00380839">
        <w:rPr>
          <w:sz w:val="24"/>
          <w:szCs w:val="24"/>
          <w:highlight w:val="lightGray"/>
        </w:rPr>
        <w:lastRenderedPageBreak/>
        <w:t xml:space="preserve">excess of the indirect costs that would be recovered if applied against modified total direct costs as defined </w:t>
      </w:r>
      <w:r w:rsidR="00EF4B6B" w:rsidRPr="00380839">
        <w:rPr>
          <w:sz w:val="24"/>
          <w:szCs w:val="24"/>
          <w:highlight w:val="lightGray"/>
        </w:rPr>
        <w:t xml:space="preserve">in </w:t>
      </w:r>
      <w:hyperlink r:id="rId53" w:history="1">
        <w:r w:rsidRPr="00380839">
          <w:rPr>
            <w:rStyle w:val="Hyperlink"/>
            <w:sz w:val="24"/>
            <w:szCs w:val="24"/>
            <w:highlight w:val="lightGray"/>
          </w:rPr>
          <w:t xml:space="preserve">2 CFR </w:t>
        </w:r>
        <w:r w:rsidR="00EF4B6B" w:rsidRPr="00380839">
          <w:rPr>
            <w:rStyle w:val="Hyperlink"/>
            <w:sz w:val="24"/>
            <w:szCs w:val="24"/>
            <w:highlight w:val="lightGray"/>
          </w:rPr>
          <w:t>§</w:t>
        </w:r>
        <w:r w:rsidRPr="00380839">
          <w:rPr>
            <w:rStyle w:val="Hyperlink"/>
            <w:sz w:val="24"/>
            <w:szCs w:val="24"/>
            <w:highlight w:val="lightGray"/>
          </w:rPr>
          <w:t>200.</w:t>
        </w:r>
        <w:r w:rsidR="00304C98">
          <w:rPr>
            <w:rStyle w:val="Hyperlink"/>
            <w:sz w:val="24"/>
            <w:szCs w:val="24"/>
            <w:highlight w:val="lightGray"/>
          </w:rPr>
          <w:t>1</w:t>
        </w:r>
      </w:hyperlink>
      <w:r w:rsidRPr="00380839">
        <w:rPr>
          <w:sz w:val="24"/>
          <w:szCs w:val="24"/>
        </w:rPr>
        <w:t>. We understand that we must notify the Service in writing if we establish an approved rate with our cognizant agency at any point during the award</w:t>
      </w:r>
      <w:r w:rsidRPr="00380839">
        <w:rPr>
          <w:spacing w:val="-15"/>
          <w:sz w:val="24"/>
          <w:szCs w:val="24"/>
        </w:rPr>
        <w:t xml:space="preserve"> </w:t>
      </w:r>
      <w:r w:rsidRPr="00380839">
        <w:rPr>
          <w:sz w:val="24"/>
          <w:szCs w:val="24"/>
        </w:rPr>
        <w:t>period.</w:t>
      </w:r>
    </w:p>
    <w:p w14:paraId="09D4E4A7" w14:textId="1735ABFB" w:rsidR="00614198" w:rsidRPr="00380839" w:rsidRDefault="00743B9E" w:rsidP="008162D3">
      <w:pPr>
        <w:pStyle w:val="ListParagraph"/>
        <w:numPr>
          <w:ilvl w:val="0"/>
          <w:numId w:val="11"/>
        </w:numPr>
        <w:tabs>
          <w:tab w:val="left" w:pos="998"/>
          <w:tab w:val="left" w:pos="999"/>
        </w:tabs>
        <w:spacing w:before="60"/>
        <w:ind w:right="20"/>
        <w:rPr>
          <w:sz w:val="24"/>
          <w:szCs w:val="24"/>
        </w:rPr>
      </w:pPr>
      <w:r w:rsidRPr="00380839">
        <w:rPr>
          <w:sz w:val="24"/>
          <w:szCs w:val="24"/>
        </w:rPr>
        <w:t xml:space="preserve">A </w:t>
      </w:r>
      <w:r w:rsidRPr="00380839">
        <w:rPr>
          <w:sz w:val="24"/>
          <w:szCs w:val="24"/>
          <w:highlight w:val="lightGray"/>
        </w:rPr>
        <w:t>[insert your organization type]</w:t>
      </w:r>
      <w:r w:rsidRPr="00380839">
        <w:rPr>
          <w:sz w:val="24"/>
          <w:szCs w:val="24"/>
        </w:rPr>
        <w:t xml:space="preserve"> that has never submitted an indirect cost rate proposal to our cognizant agency and has an indirect co</w:t>
      </w:r>
      <w:r w:rsidR="00EF4B6B" w:rsidRPr="00380839">
        <w:rPr>
          <w:sz w:val="24"/>
          <w:szCs w:val="24"/>
        </w:rPr>
        <w:t xml:space="preserve">st rate that is 10% or higher. </w:t>
      </w:r>
      <w:r w:rsidRPr="00380839">
        <w:rPr>
          <w:sz w:val="24"/>
          <w:szCs w:val="24"/>
        </w:rPr>
        <w:t xml:space="preserve">Our indirect cost rate is </w:t>
      </w:r>
      <w:r w:rsidRPr="00380839">
        <w:rPr>
          <w:sz w:val="24"/>
          <w:szCs w:val="24"/>
          <w:highlight w:val="lightGray"/>
        </w:rPr>
        <w:t>[insert your organization’s indirect rate; must be 10% or higher]</w:t>
      </w:r>
      <w:r w:rsidRPr="00380839">
        <w:rPr>
          <w:sz w:val="24"/>
          <w:szCs w:val="24"/>
        </w:rPr>
        <w:t xml:space="preserve">. However, if we receive an award we will not be able to meet the requirement to submit an indirect cost rate proposal to our cognizant agency within 90 calendar days after award. We request as a condition of award to charge a flat </w:t>
      </w:r>
      <w:r w:rsidRPr="00380839">
        <w:rPr>
          <w:i/>
          <w:sz w:val="24"/>
          <w:szCs w:val="24"/>
        </w:rPr>
        <w:t xml:space="preserve">de </w:t>
      </w:r>
      <w:proofErr w:type="spellStart"/>
      <w:r w:rsidRPr="00380839">
        <w:rPr>
          <w:i/>
          <w:sz w:val="24"/>
          <w:szCs w:val="24"/>
        </w:rPr>
        <w:t>minimis</w:t>
      </w:r>
      <w:proofErr w:type="spellEnd"/>
      <w:r w:rsidRPr="00380839">
        <w:rPr>
          <w:i/>
          <w:sz w:val="24"/>
          <w:szCs w:val="24"/>
        </w:rPr>
        <w:t xml:space="preserve"> </w:t>
      </w:r>
      <w:r w:rsidRPr="00380839">
        <w:rPr>
          <w:sz w:val="24"/>
          <w:szCs w:val="24"/>
        </w:rPr>
        <w:t xml:space="preserve">indirect cost rate of 10% to be charged against modified total direct project costs as defined in </w:t>
      </w:r>
      <w:hyperlink r:id="rId54" w:history="1">
        <w:r w:rsidRPr="00380839">
          <w:rPr>
            <w:rStyle w:val="Hyperlink"/>
            <w:sz w:val="24"/>
            <w:szCs w:val="24"/>
          </w:rPr>
          <w:t>2 CFR §200.</w:t>
        </w:r>
        <w:r w:rsidR="00304C98">
          <w:rPr>
            <w:rStyle w:val="Hyperlink"/>
            <w:sz w:val="24"/>
            <w:szCs w:val="24"/>
          </w:rPr>
          <w:t>1</w:t>
        </w:r>
      </w:hyperlink>
      <w:r w:rsidRPr="00380839">
        <w:rPr>
          <w:sz w:val="24"/>
          <w:szCs w:val="24"/>
        </w:rPr>
        <w:t>. We understand that we must notify the Service in writing if we establish a negotiated rate with our cognizant agency at any point during the award period. We understand that additional Federal funds may not be available to support an unexpected increase</w:t>
      </w:r>
      <w:r w:rsidRPr="00380839">
        <w:rPr>
          <w:spacing w:val="-12"/>
          <w:sz w:val="24"/>
          <w:szCs w:val="24"/>
        </w:rPr>
        <w:t xml:space="preserve"> </w:t>
      </w:r>
      <w:r w:rsidRPr="00380839">
        <w:rPr>
          <w:sz w:val="24"/>
          <w:szCs w:val="24"/>
        </w:rPr>
        <w:t>in</w:t>
      </w:r>
      <w:r w:rsidR="00EF4B6B" w:rsidRPr="00380839">
        <w:rPr>
          <w:sz w:val="24"/>
          <w:szCs w:val="24"/>
        </w:rPr>
        <w:t xml:space="preserve"> </w:t>
      </w:r>
      <w:r w:rsidRPr="00380839">
        <w:rPr>
          <w:sz w:val="24"/>
          <w:szCs w:val="24"/>
        </w:rPr>
        <w:t>indirect costs during the project period and that such changes are subject to review, negotiation, and prior approval by the Service.</w:t>
      </w:r>
    </w:p>
    <w:p w14:paraId="731F8A6E" w14:textId="2CE68725" w:rsidR="00EF4B6B" w:rsidRPr="00380839" w:rsidRDefault="00743B9E" w:rsidP="008162D3">
      <w:pPr>
        <w:pStyle w:val="ListParagraph"/>
        <w:numPr>
          <w:ilvl w:val="1"/>
          <w:numId w:val="10"/>
        </w:numPr>
        <w:tabs>
          <w:tab w:val="left" w:pos="998"/>
          <w:tab w:val="left" w:pos="999"/>
        </w:tabs>
        <w:spacing w:before="19"/>
        <w:ind w:left="720" w:right="20" w:hanging="360"/>
        <w:rPr>
          <w:sz w:val="24"/>
          <w:szCs w:val="24"/>
        </w:rPr>
      </w:pPr>
      <w:r w:rsidRPr="00380839">
        <w:rPr>
          <w:sz w:val="24"/>
          <w:szCs w:val="24"/>
        </w:rPr>
        <w:t xml:space="preserve">A </w:t>
      </w:r>
      <w:r w:rsidRPr="00380839">
        <w:rPr>
          <w:sz w:val="24"/>
          <w:szCs w:val="24"/>
          <w:highlight w:val="lightGray"/>
        </w:rPr>
        <w:t>[insert your organization type]</w:t>
      </w:r>
      <w:r w:rsidRPr="00380839">
        <w:rPr>
          <w:sz w:val="24"/>
          <w:szCs w:val="24"/>
        </w:rPr>
        <w:t xml:space="preserve"> that is submitting this proposal for consideration under the </w:t>
      </w:r>
      <w:r w:rsidRPr="00380839">
        <w:rPr>
          <w:sz w:val="24"/>
          <w:szCs w:val="24"/>
          <w:highlight w:val="lightGray"/>
        </w:rPr>
        <w:t>[insert either “Cooperative Fish and Wildlife Research Unit Program” or “Cooperative Ecosystem Studies Unit Network”]</w:t>
      </w:r>
      <w:r w:rsidRPr="00380839">
        <w:rPr>
          <w:sz w:val="24"/>
          <w:szCs w:val="24"/>
        </w:rPr>
        <w:t xml:space="preserve">, which has a Department of the Interior-approved indirect cost rate cap of </w:t>
      </w:r>
      <w:r w:rsidRPr="00380839">
        <w:rPr>
          <w:sz w:val="24"/>
          <w:szCs w:val="24"/>
          <w:highlight w:val="lightGray"/>
        </w:rPr>
        <w:t>[insert program rate]</w:t>
      </w:r>
      <w:r w:rsidRPr="00380839">
        <w:rPr>
          <w:sz w:val="24"/>
          <w:szCs w:val="24"/>
        </w:rPr>
        <w:t>. If we have an approved indirect cost rate with our cognizant agency, we understand that we must apply this reduced rate against the same direct cost base as identified in our approved indirect cost rate agreement per</w:t>
      </w:r>
      <w:r w:rsidRPr="00380839">
        <w:rPr>
          <w:color w:val="0000FF"/>
          <w:sz w:val="24"/>
          <w:szCs w:val="24"/>
        </w:rPr>
        <w:t xml:space="preserve"> </w:t>
      </w:r>
      <w:hyperlink r:id="rId55" w:history="1">
        <w:r w:rsidRPr="00380839">
          <w:rPr>
            <w:rStyle w:val="Hyperlink"/>
            <w:sz w:val="24"/>
            <w:szCs w:val="24"/>
          </w:rPr>
          <w:t>2 CFR §1402.414</w:t>
        </w:r>
      </w:hyperlink>
      <w:r w:rsidRPr="00380839">
        <w:rPr>
          <w:sz w:val="24"/>
          <w:szCs w:val="24"/>
        </w:rPr>
        <w:t xml:space="preserve">. If we do not have an approved indirect cost rate with our cognizant agency, we understand that we must charge indirect costs against the modified total direct cost base defined in </w:t>
      </w:r>
      <w:hyperlink r:id="rId56" w:history="1">
        <w:r w:rsidRPr="00304C98">
          <w:rPr>
            <w:rStyle w:val="Hyperlink"/>
            <w:sz w:val="24"/>
            <w:szCs w:val="24"/>
          </w:rPr>
          <w:t>2 CFR §200.</w:t>
        </w:r>
        <w:r w:rsidR="00304C98" w:rsidRPr="00304C98">
          <w:rPr>
            <w:rStyle w:val="Hyperlink"/>
            <w:sz w:val="24"/>
            <w:szCs w:val="24"/>
          </w:rPr>
          <w:t>1</w:t>
        </w:r>
      </w:hyperlink>
      <w:r w:rsidR="00EF4B6B" w:rsidRPr="00380839">
        <w:rPr>
          <w:sz w:val="24"/>
          <w:szCs w:val="24"/>
        </w:rPr>
        <w:t xml:space="preserve">, </w:t>
      </w:r>
      <w:r w:rsidRPr="00380839">
        <w:rPr>
          <w:sz w:val="24"/>
          <w:szCs w:val="24"/>
        </w:rPr>
        <w:t>Mo</w:t>
      </w:r>
      <w:r w:rsidR="00EF4B6B" w:rsidRPr="00380839">
        <w:rPr>
          <w:sz w:val="24"/>
          <w:szCs w:val="24"/>
        </w:rPr>
        <w:t>dified Total Direct Cost (MTDC)</w:t>
      </w:r>
      <w:r w:rsidRPr="00380839">
        <w:rPr>
          <w:sz w:val="24"/>
          <w:szCs w:val="24"/>
        </w:rPr>
        <w:t>. We understand that we must request prior approval from the Service to use the 2 CFR 200 MTDC base instead of the base identified in our approved indirect cost rate agreement. We understand that Service approval of such a request will be based</w:t>
      </w:r>
      <w:r w:rsidRPr="00380839">
        <w:rPr>
          <w:spacing w:val="-38"/>
          <w:sz w:val="24"/>
          <w:szCs w:val="24"/>
        </w:rPr>
        <w:t xml:space="preserve"> </w:t>
      </w:r>
      <w:r w:rsidRPr="00380839">
        <w:rPr>
          <w:sz w:val="24"/>
          <w:szCs w:val="24"/>
        </w:rPr>
        <w:t>on:</w:t>
      </w:r>
      <w:r w:rsidR="00C968A3" w:rsidRPr="00380839">
        <w:rPr>
          <w:sz w:val="24"/>
          <w:szCs w:val="24"/>
        </w:rPr>
        <w:t xml:space="preserve"> </w:t>
      </w:r>
      <w:r w:rsidRPr="00380839">
        <w:rPr>
          <w:sz w:val="24"/>
          <w:szCs w:val="24"/>
        </w:rPr>
        <w:t xml:space="preserve">1) a determination that our approved base is only a subset of the MTDC (such as salaries and wages); and 2) that use of the MTDC base will still result in a reduction of the total indirect costs to be charged to the award. In accordance with </w:t>
      </w:r>
      <w:hyperlink r:id="rId57" w:history="1">
        <w:r w:rsidRPr="00380839">
          <w:rPr>
            <w:rStyle w:val="Hyperlink"/>
            <w:sz w:val="24"/>
            <w:szCs w:val="24"/>
          </w:rPr>
          <w:t>2 CFR §200.405</w:t>
        </w:r>
      </w:hyperlink>
      <w:r w:rsidRPr="00380839">
        <w:rPr>
          <w:sz w:val="24"/>
          <w:szCs w:val="24"/>
        </w:rPr>
        <w:t>, we</w:t>
      </w:r>
      <w:r w:rsidR="00C968A3" w:rsidRPr="00380839">
        <w:rPr>
          <w:sz w:val="24"/>
          <w:szCs w:val="24"/>
        </w:rPr>
        <w:t xml:space="preserve"> </w:t>
      </w:r>
      <w:r w:rsidRPr="00380839">
        <w:rPr>
          <w:sz w:val="24"/>
          <w:szCs w:val="24"/>
        </w:rPr>
        <w:t>understand that indirect costs not recovered due to a voluntary reduction to our federally negotiated rate are not allowable for recovery via any other</w:t>
      </w:r>
      <w:r w:rsidRPr="00380839">
        <w:rPr>
          <w:spacing w:val="-6"/>
          <w:sz w:val="24"/>
          <w:szCs w:val="24"/>
        </w:rPr>
        <w:t xml:space="preserve"> </w:t>
      </w:r>
      <w:r w:rsidRPr="00380839">
        <w:rPr>
          <w:sz w:val="24"/>
          <w:szCs w:val="24"/>
        </w:rPr>
        <w:t>means.</w:t>
      </w:r>
    </w:p>
    <w:p w14:paraId="6DAA1615" w14:textId="00590B9F" w:rsidR="00614198" w:rsidRPr="00380839" w:rsidRDefault="00743B9E" w:rsidP="008162D3">
      <w:pPr>
        <w:pStyle w:val="ListParagraph"/>
        <w:numPr>
          <w:ilvl w:val="1"/>
          <w:numId w:val="10"/>
        </w:numPr>
        <w:tabs>
          <w:tab w:val="left" w:pos="998"/>
          <w:tab w:val="left" w:pos="999"/>
        </w:tabs>
        <w:spacing w:before="19"/>
        <w:ind w:left="720" w:right="20" w:hanging="360"/>
        <w:rPr>
          <w:sz w:val="24"/>
          <w:szCs w:val="24"/>
        </w:rPr>
      </w:pPr>
      <w:r w:rsidRPr="00380839">
        <w:rPr>
          <w:sz w:val="24"/>
          <w:szCs w:val="24"/>
        </w:rPr>
        <w:t xml:space="preserve">A </w:t>
      </w:r>
      <w:r w:rsidRPr="00380839">
        <w:rPr>
          <w:sz w:val="24"/>
          <w:szCs w:val="24"/>
          <w:highlight w:val="lightGray"/>
        </w:rPr>
        <w:t>[insert your organization type]</w:t>
      </w:r>
      <w:r w:rsidRPr="00380839">
        <w:rPr>
          <w:sz w:val="24"/>
          <w:szCs w:val="24"/>
        </w:rPr>
        <w:t xml:space="preserve"> that will charge all costs</w:t>
      </w:r>
      <w:r w:rsidRPr="00380839">
        <w:rPr>
          <w:spacing w:val="-17"/>
          <w:sz w:val="24"/>
          <w:szCs w:val="24"/>
        </w:rPr>
        <w:t xml:space="preserve"> </w:t>
      </w:r>
      <w:r w:rsidRPr="00380839">
        <w:rPr>
          <w:sz w:val="24"/>
          <w:szCs w:val="24"/>
        </w:rPr>
        <w:t>directly.</w:t>
      </w:r>
    </w:p>
    <w:p w14:paraId="0E8262B1" w14:textId="15D12913" w:rsidR="00614198" w:rsidRPr="00380839" w:rsidRDefault="00743B9E" w:rsidP="008162D3">
      <w:pPr>
        <w:pStyle w:val="Heading1"/>
        <w:tabs>
          <w:tab w:val="left" w:pos="9662"/>
        </w:tabs>
        <w:spacing w:before="120" w:after="120"/>
        <w:ind w:left="0" w:right="20"/>
      </w:pPr>
      <w:bookmarkStart w:id="73" w:name="_TOC_250011"/>
      <w:bookmarkStart w:id="74" w:name="_Toc34731900"/>
      <w:r w:rsidRPr="00380839">
        <w:t>D7. Other Submission</w:t>
      </w:r>
      <w:r w:rsidRPr="00380839">
        <w:rPr>
          <w:spacing w:val="-34"/>
        </w:rPr>
        <w:t xml:space="preserve"> </w:t>
      </w:r>
      <w:bookmarkEnd w:id="73"/>
      <w:r w:rsidRPr="00380839">
        <w:t>Requirements</w:t>
      </w:r>
      <w:bookmarkEnd w:id="74"/>
    </w:p>
    <w:p w14:paraId="0E8E23CC" w14:textId="015F82B8" w:rsidR="009E4A98" w:rsidRPr="009E4A98" w:rsidRDefault="00822841" w:rsidP="00647AB5">
      <w:pPr>
        <w:spacing w:after="240"/>
        <w:rPr>
          <w:sz w:val="24"/>
          <w:szCs w:val="24"/>
        </w:rPr>
      </w:pPr>
      <w:r>
        <w:rPr>
          <w:sz w:val="24"/>
          <w:szCs w:val="24"/>
        </w:rPr>
        <w:t>S</w:t>
      </w:r>
      <w:r w:rsidR="009E4A98" w:rsidRPr="009E4A98">
        <w:rPr>
          <w:sz w:val="24"/>
          <w:szCs w:val="24"/>
        </w:rPr>
        <w:t xml:space="preserve">ubmit </w:t>
      </w:r>
      <w:r w:rsidR="009E4A98">
        <w:rPr>
          <w:sz w:val="24"/>
          <w:szCs w:val="24"/>
        </w:rPr>
        <w:t>your complete</w:t>
      </w:r>
      <w:r w:rsidR="009E4A98" w:rsidRPr="009E4A98">
        <w:rPr>
          <w:sz w:val="24"/>
          <w:szCs w:val="24"/>
        </w:rPr>
        <w:t xml:space="preserve"> application</w:t>
      </w:r>
      <w:r w:rsidR="009E4A98">
        <w:rPr>
          <w:sz w:val="24"/>
          <w:szCs w:val="24"/>
        </w:rPr>
        <w:t>(</w:t>
      </w:r>
      <w:r w:rsidR="009E4A98" w:rsidRPr="009E4A98">
        <w:rPr>
          <w:sz w:val="24"/>
          <w:szCs w:val="24"/>
        </w:rPr>
        <w:t>s</w:t>
      </w:r>
      <w:r w:rsidR="009E4A98">
        <w:rPr>
          <w:sz w:val="24"/>
          <w:szCs w:val="24"/>
        </w:rPr>
        <w:t>)</w:t>
      </w:r>
      <w:r w:rsidR="009E4A98" w:rsidRPr="009E4A98">
        <w:rPr>
          <w:sz w:val="24"/>
          <w:szCs w:val="24"/>
        </w:rPr>
        <w:t xml:space="preserve"> electronically through </w:t>
      </w:r>
      <w:proofErr w:type="spellStart"/>
      <w:r w:rsidR="009E4A98" w:rsidRPr="009E4A98">
        <w:rPr>
          <w:sz w:val="24"/>
          <w:szCs w:val="24"/>
        </w:rPr>
        <w:t>GrantSolutions</w:t>
      </w:r>
      <w:proofErr w:type="spellEnd"/>
      <w:r w:rsidR="009E4A98" w:rsidRPr="009E4A98">
        <w:rPr>
          <w:sz w:val="24"/>
          <w:szCs w:val="24"/>
        </w:rPr>
        <w:t>.</w:t>
      </w:r>
    </w:p>
    <w:p w14:paraId="5CE82481" w14:textId="0532F282" w:rsidR="00A42C36" w:rsidRPr="004751E7" w:rsidRDefault="00A42C36" w:rsidP="00647AB5">
      <w:pPr>
        <w:spacing w:after="240"/>
        <w:rPr>
          <w:sz w:val="24"/>
          <w:szCs w:val="24"/>
        </w:rPr>
      </w:pPr>
      <w:r w:rsidRPr="004751E7">
        <w:rPr>
          <w:sz w:val="24"/>
          <w:szCs w:val="24"/>
        </w:rPr>
        <w:t xml:space="preserve">In accepting Federal funds, you must comply with all applicable Federal laws, regulations, and policies. If we select </w:t>
      </w:r>
      <w:r>
        <w:rPr>
          <w:sz w:val="24"/>
          <w:szCs w:val="24"/>
        </w:rPr>
        <w:t>your</w:t>
      </w:r>
      <w:r w:rsidRPr="004751E7">
        <w:rPr>
          <w:sz w:val="24"/>
          <w:szCs w:val="24"/>
        </w:rPr>
        <w:t xml:space="preserve"> application for award, you </w:t>
      </w:r>
      <w:r w:rsidR="00647AB5">
        <w:rPr>
          <w:sz w:val="24"/>
          <w:szCs w:val="24"/>
        </w:rPr>
        <w:t>must</w:t>
      </w:r>
      <w:r w:rsidRPr="004751E7">
        <w:rPr>
          <w:sz w:val="24"/>
          <w:szCs w:val="24"/>
        </w:rPr>
        <w:t xml:space="preserve"> provide</w:t>
      </w:r>
      <w:r>
        <w:rPr>
          <w:sz w:val="24"/>
          <w:szCs w:val="24"/>
        </w:rPr>
        <w:t xml:space="preserve"> evidence of compliance with</w:t>
      </w:r>
      <w:r w:rsidRPr="004751E7">
        <w:rPr>
          <w:sz w:val="24"/>
          <w:szCs w:val="24"/>
        </w:rPr>
        <w:t xml:space="preserve"> </w:t>
      </w:r>
      <w:r w:rsidRPr="000C668C">
        <w:rPr>
          <w:sz w:val="24"/>
          <w:szCs w:val="24"/>
        </w:rPr>
        <w:t>NEPA, ESA, NHPA</w:t>
      </w:r>
      <w:r w:rsidRPr="004751E7">
        <w:rPr>
          <w:sz w:val="24"/>
          <w:szCs w:val="24"/>
        </w:rPr>
        <w:t xml:space="preserve"> and other Federal laws or regulations as part of the p</w:t>
      </w:r>
      <w:r>
        <w:rPr>
          <w:sz w:val="24"/>
          <w:szCs w:val="24"/>
        </w:rPr>
        <w:t>ost-selection approval process.</w:t>
      </w:r>
    </w:p>
    <w:p w14:paraId="7BE29453" w14:textId="7D056516" w:rsidR="001F1282" w:rsidRPr="00380839" w:rsidRDefault="003D3869" w:rsidP="003D3869">
      <w:pPr>
        <w:pStyle w:val="BodyText"/>
        <w:spacing w:before="60"/>
        <w:ind w:left="0" w:right="20"/>
      </w:pPr>
      <w:r w:rsidRPr="009F08F3">
        <w:t>Please review this announcement car</w:t>
      </w:r>
      <w:r w:rsidR="00397D56">
        <w:t xml:space="preserve">efully before you apply for a </w:t>
      </w:r>
      <w:r w:rsidRPr="009F08F3">
        <w:t>grant. WSFR is required to annually update information in this announcement, inclu</w:t>
      </w:r>
      <w:r w:rsidR="009F08F3">
        <w:t>ding program requirements and</w:t>
      </w:r>
      <w:r w:rsidRPr="009F08F3">
        <w:t xml:space="preserve"> application instructions</w:t>
      </w:r>
      <w:r w:rsidR="00647AB5" w:rsidRPr="009F08F3">
        <w:t>, so application requirements may have changed</w:t>
      </w:r>
      <w:r w:rsidRPr="009F08F3">
        <w:t>.</w:t>
      </w:r>
      <w:r w:rsidRPr="00380839">
        <w:t xml:space="preserve"> Use the following list of elements to make sure your application is complete and eligible for funding.</w:t>
      </w:r>
      <w:r w:rsidR="006964DF">
        <w:t xml:space="preserve"> </w:t>
      </w:r>
      <w:r w:rsidR="006964DF" w:rsidRPr="009F08F3">
        <w:t>Failure to provide complete information may cause delay, postponement, or rejection of your application.</w:t>
      </w:r>
    </w:p>
    <w:p w14:paraId="67E910AD" w14:textId="77777777" w:rsidR="003D3869" w:rsidRPr="00380839" w:rsidRDefault="003D3869" w:rsidP="003D3869">
      <w:pPr>
        <w:pStyle w:val="ListParagraph"/>
        <w:widowControl/>
        <w:numPr>
          <w:ilvl w:val="0"/>
          <w:numId w:val="20"/>
        </w:numPr>
        <w:autoSpaceDE/>
        <w:autoSpaceDN/>
        <w:spacing w:before="240" w:after="240"/>
        <w:contextualSpacing/>
        <w:rPr>
          <w:sz w:val="24"/>
          <w:szCs w:val="24"/>
        </w:rPr>
      </w:pPr>
      <w:r w:rsidRPr="00380839">
        <w:rPr>
          <w:sz w:val="24"/>
          <w:szCs w:val="24"/>
        </w:rPr>
        <w:t>SF-424, Application for Federal Assistance</w:t>
      </w:r>
    </w:p>
    <w:p w14:paraId="7331A1B3" w14:textId="77777777" w:rsidR="003D3869" w:rsidRPr="00380839" w:rsidRDefault="003D3869" w:rsidP="003D3869">
      <w:pPr>
        <w:pStyle w:val="ListParagraph"/>
        <w:widowControl/>
        <w:numPr>
          <w:ilvl w:val="0"/>
          <w:numId w:val="20"/>
        </w:numPr>
        <w:autoSpaceDE/>
        <w:autoSpaceDN/>
        <w:spacing w:before="240" w:after="240"/>
        <w:contextualSpacing/>
        <w:rPr>
          <w:sz w:val="24"/>
          <w:szCs w:val="24"/>
        </w:rPr>
      </w:pPr>
      <w:r w:rsidRPr="00380839">
        <w:rPr>
          <w:sz w:val="24"/>
          <w:szCs w:val="24"/>
        </w:rPr>
        <w:t>Project Summary</w:t>
      </w:r>
    </w:p>
    <w:p w14:paraId="52153C99" w14:textId="77777777" w:rsidR="003D3869" w:rsidRPr="00380839" w:rsidRDefault="003D3869" w:rsidP="003D3869">
      <w:pPr>
        <w:pStyle w:val="ListParagraph"/>
        <w:widowControl/>
        <w:numPr>
          <w:ilvl w:val="0"/>
          <w:numId w:val="20"/>
        </w:numPr>
        <w:autoSpaceDE/>
        <w:autoSpaceDN/>
        <w:spacing w:before="240" w:after="240"/>
        <w:contextualSpacing/>
        <w:rPr>
          <w:sz w:val="24"/>
          <w:szCs w:val="24"/>
        </w:rPr>
      </w:pPr>
      <w:r w:rsidRPr="00380839">
        <w:rPr>
          <w:sz w:val="24"/>
          <w:szCs w:val="24"/>
        </w:rPr>
        <w:lastRenderedPageBreak/>
        <w:t>If applicable, a completed Request to Acquire, Improve, or Furnish form (SF-429B)</w:t>
      </w:r>
    </w:p>
    <w:p w14:paraId="13C29B11" w14:textId="0AFF3624" w:rsidR="003D3869" w:rsidRPr="00380839" w:rsidRDefault="003D3869" w:rsidP="003D3869">
      <w:pPr>
        <w:pStyle w:val="ListParagraph"/>
        <w:widowControl/>
        <w:numPr>
          <w:ilvl w:val="0"/>
          <w:numId w:val="20"/>
        </w:numPr>
        <w:autoSpaceDE/>
        <w:autoSpaceDN/>
        <w:spacing w:before="240" w:after="240"/>
        <w:contextualSpacing/>
        <w:rPr>
          <w:sz w:val="24"/>
          <w:szCs w:val="24"/>
        </w:rPr>
      </w:pPr>
      <w:r w:rsidRPr="00380839">
        <w:rPr>
          <w:sz w:val="24"/>
          <w:szCs w:val="24"/>
        </w:rPr>
        <w:t xml:space="preserve">Project </w:t>
      </w:r>
      <w:r w:rsidR="00AC761F">
        <w:rPr>
          <w:sz w:val="24"/>
          <w:szCs w:val="24"/>
        </w:rPr>
        <w:t>Narrative</w:t>
      </w:r>
    </w:p>
    <w:p w14:paraId="2BC39AB7" w14:textId="77777777" w:rsidR="003D3869" w:rsidRPr="00380839" w:rsidRDefault="003D3869" w:rsidP="003D3869">
      <w:pPr>
        <w:pStyle w:val="ListParagraph"/>
        <w:widowControl/>
        <w:numPr>
          <w:ilvl w:val="0"/>
          <w:numId w:val="20"/>
        </w:numPr>
        <w:autoSpaceDE/>
        <w:autoSpaceDN/>
        <w:spacing w:before="240" w:after="240"/>
        <w:contextualSpacing/>
        <w:rPr>
          <w:sz w:val="24"/>
          <w:szCs w:val="24"/>
        </w:rPr>
      </w:pPr>
      <w:r w:rsidRPr="00380839">
        <w:rPr>
          <w:sz w:val="24"/>
          <w:szCs w:val="24"/>
        </w:rPr>
        <w:t>A complete SF-424A, SF-424C, or equivalent budget information in another format</w:t>
      </w:r>
    </w:p>
    <w:p w14:paraId="0A133986" w14:textId="04C4B832" w:rsidR="003D3869" w:rsidRPr="00380839" w:rsidRDefault="003D3869" w:rsidP="003D3869">
      <w:pPr>
        <w:pStyle w:val="ListParagraph"/>
        <w:widowControl/>
        <w:numPr>
          <w:ilvl w:val="0"/>
          <w:numId w:val="20"/>
        </w:numPr>
        <w:autoSpaceDE/>
        <w:autoSpaceDN/>
        <w:spacing w:before="240" w:after="240"/>
        <w:contextualSpacing/>
        <w:rPr>
          <w:sz w:val="24"/>
          <w:szCs w:val="24"/>
        </w:rPr>
      </w:pPr>
      <w:r w:rsidRPr="00380839">
        <w:rPr>
          <w:sz w:val="24"/>
          <w:szCs w:val="24"/>
        </w:rPr>
        <w:t>Budget Narrative</w:t>
      </w:r>
    </w:p>
    <w:p w14:paraId="04E86873" w14:textId="77777777" w:rsidR="003D3869" w:rsidRPr="00380839" w:rsidRDefault="003D3869" w:rsidP="003D3869">
      <w:pPr>
        <w:pStyle w:val="ListParagraph"/>
        <w:widowControl/>
        <w:numPr>
          <w:ilvl w:val="0"/>
          <w:numId w:val="20"/>
        </w:numPr>
        <w:autoSpaceDE/>
        <w:autoSpaceDN/>
        <w:spacing w:before="240" w:after="240"/>
        <w:contextualSpacing/>
        <w:rPr>
          <w:sz w:val="24"/>
          <w:szCs w:val="24"/>
        </w:rPr>
      </w:pPr>
      <w:r w:rsidRPr="00380839">
        <w:rPr>
          <w:sz w:val="24"/>
          <w:szCs w:val="24"/>
        </w:rPr>
        <w:t>Statements on applicability of and compliance with Single Audit Report requirements</w:t>
      </w:r>
    </w:p>
    <w:p w14:paraId="62FBBD8C" w14:textId="77777777" w:rsidR="003D3869" w:rsidRPr="00380839" w:rsidRDefault="003D3869" w:rsidP="003D3869">
      <w:pPr>
        <w:pStyle w:val="ListParagraph"/>
        <w:widowControl/>
        <w:numPr>
          <w:ilvl w:val="0"/>
          <w:numId w:val="20"/>
        </w:numPr>
        <w:autoSpaceDE/>
        <w:autoSpaceDN/>
        <w:spacing w:before="240" w:after="240"/>
        <w:contextualSpacing/>
        <w:rPr>
          <w:sz w:val="24"/>
          <w:szCs w:val="24"/>
        </w:rPr>
      </w:pPr>
      <w:r w:rsidRPr="00380839">
        <w:rPr>
          <w:sz w:val="24"/>
          <w:szCs w:val="24"/>
        </w:rPr>
        <w:t>Assurances: SF-424B or SF-424D form (only if a current copy is not on file in your WSFR Regional Office and you have not submitted the SF-424B via SAM.gov)</w:t>
      </w:r>
    </w:p>
    <w:p w14:paraId="6EA37F6B" w14:textId="1F74BD9E" w:rsidR="003D3869" w:rsidRDefault="00894735" w:rsidP="003D3869">
      <w:pPr>
        <w:pStyle w:val="ListParagraph"/>
        <w:widowControl/>
        <w:numPr>
          <w:ilvl w:val="0"/>
          <w:numId w:val="20"/>
        </w:numPr>
        <w:autoSpaceDE/>
        <w:autoSpaceDN/>
        <w:spacing w:before="240" w:after="240"/>
        <w:contextualSpacing/>
        <w:rPr>
          <w:sz w:val="24"/>
          <w:szCs w:val="24"/>
        </w:rPr>
      </w:pPr>
      <w:r>
        <w:rPr>
          <w:sz w:val="24"/>
          <w:szCs w:val="24"/>
        </w:rPr>
        <w:t>Certification regarding lobbying and, i</w:t>
      </w:r>
      <w:r w:rsidR="003D3869" w:rsidRPr="00380839">
        <w:rPr>
          <w:sz w:val="24"/>
          <w:szCs w:val="24"/>
        </w:rPr>
        <w:t>f applicable, a completed SF-LLL Disclosure of Lobbying Activities form</w:t>
      </w:r>
    </w:p>
    <w:p w14:paraId="0E0AB88C" w14:textId="65DD8F03" w:rsidR="008D7915" w:rsidRPr="008D7915" w:rsidRDefault="008D7915" w:rsidP="008D7915">
      <w:pPr>
        <w:pStyle w:val="ListParagraph"/>
        <w:widowControl/>
        <w:numPr>
          <w:ilvl w:val="0"/>
          <w:numId w:val="20"/>
        </w:numPr>
        <w:autoSpaceDE/>
        <w:autoSpaceDN/>
        <w:spacing w:before="240" w:after="240"/>
        <w:contextualSpacing/>
        <w:rPr>
          <w:sz w:val="24"/>
          <w:szCs w:val="24"/>
        </w:rPr>
      </w:pPr>
      <w:r>
        <w:rPr>
          <w:sz w:val="24"/>
          <w:szCs w:val="24"/>
        </w:rPr>
        <w:t>Required s</w:t>
      </w:r>
      <w:r w:rsidRPr="00380839">
        <w:rPr>
          <w:sz w:val="24"/>
          <w:szCs w:val="24"/>
        </w:rPr>
        <w:t xml:space="preserve">tatement regarding </w:t>
      </w:r>
      <w:r>
        <w:rPr>
          <w:sz w:val="24"/>
          <w:szCs w:val="24"/>
        </w:rPr>
        <w:t xml:space="preserve">project </w:t>
      </w:r>
      <w:r w:rsidRPr="00380839">
        <w:rPr>
          <w:sz w:val="24"/>
          <w:szCs w:val="24"/>
        </w:rPr>
        <w:t>Overlap/Duplication</w:t>
      </w:r>
    </w:p>
    <w:p w14:paraId="115C2ABA" w14:textId="5813E2A5" w:rsidR="003D3869" w:rsidRDefault="003D3869" w:rsidP="003D3869">
      <w:pPr>
        <w:pStyle w:val="ListParagraph"/>
        <w:widowControl/>
        <w:numPr>
          <w:ilvl w:val="0"/>
          <w:numId w:val="20"/>
        </w:numPr>
        <w:autoSpaceDE/>
        <w:autoSpaceDN/>
        <w:spacing w:before="240" w:after="240"/>
        <w:contextualSpacing/>
        <w:rPr>
          <w:sz w:val="24"/>
          <w:szCs w:val="24"/>
        </w:rPr>
      </w:pPr>
      <w:r w:rsidRPr="00380839">
        <w:rPr>
          <w:sz w:val="24"/>
          <w:szCs w:val="24"/>
        </w:rPr>
        <w:t>If applicable, a Conflict of Interest Disclosure</w:t>
      </w:r>
    </w:p>
    <w:p w14:paraId="4502490A" w14:textId="77777777" w:rsidR="00894735" w:rsidRDefault="00894735" w:rsidP="00894735">
      <w:pPr>
        <w:pStyle w:val="ListParagraph"/>
        <w:widowControl/>
        <w:numPr>
          <w:ilvl w:val="0"/>
          <w:numId w:val="20"/>
        </w:numPr>
        <w:autoSpaceDE/>
        <w:autoSpaceDN/>
        <w:spacing w:before="240" w:after="240"/>
        <w:contextualSpacing/>
        <w:rPr>
          <w:sz w:val="24"/>
          <w:szCs w:val="24"/>
        </w:rPr>
      </w:pPr>
      <w:r>
        <w:rPr>
          <w:sz w:val="24"/>
          <w:szCs w:val="24"/>
        </w:rPr>
        <w:t>Indirect Cost Statement</w:t>
      </w:r>
    </w:p>
    <w:p w14:paraId="0DEAB307" w14:textId="212F97E7" w:rsidR="00894735" w:rsidRPr="00894735" w:rsidRDefault="00894735" w:rsidP="00894735">
      <w:pPr>
        <w:pStyle w:val="ListParagraph"/>
        <w:widowControl/>
        <w:numPr>
          <w:ilvl w:val="0"/>
          <w:numId w:val="20"/>
        </w:numPr>
        <w:autoSpaceDE/>
        <w:autoSpaceDN/>
        <w:spacing w:before="240" w:after="240"/>
        <w:contextualSpacing/>
        <w:rPr>
          <w:sz w:val="24"/>
          <w:szCs w:val="24"/>
        </w:rPr>
      </w:pPr>
      <w:r>
        <w:rPr>
          <w:sz w:val="24"/>
          <w:szCs w:val="24"/>
        </w:rPr>
        <w:t>I</w:t>
      </w:r>
      <w:r w:rsidRPr="00380839">
        <w:rPr>
          <w:sz w:val="24"/>
          <w:szCs w:val="24"/>
        </w:rPr>
        <w:t>f applicable, a copy of your current NICRA (only if a current copy is not on file in your WSFR Regional Office)</w:t>
      </w:r>
    </w:p>
    <w:p w14:paraId="686F712E" w14:textId="7F2CB81B" w:rsidR="00614198" w:rsidRPr="00380839" w:rsidRDefault="00743B9E" w:rsidP="008162D3">
      <w:pPr>
        <w:pStyle w:val="Heading1"/>
        <w:tabs>
          <w:tab w:val="left" w:pos="9662"/>
        </w:tabs>
        <w:spacing w:before="120" w:after="120"/>
        <w:ind w:left="0" w:right="20" w:hanging="29"/>
        <w:jc w:val="both"/>
      </w:pPr>
      <w:bookmarkStart w:id="75" w:name="_TOC_250010"/>
      <w:bookmarkStart w:id="76" w:name="_Toc34731901"/>
      <w:r w:rsidRPr="00380839">
        <w:t>E. Application Review</w:t>
      </w:r>
      <w:r w:rsidRPr="00380839">
        <w:rPr>
          <w:spacing w:val="-37"/>
        </w:rPr>
        <w:t xml:space="preserve"> </w:t>
      </w:r>
      <w:bookmarkEnd w:id="75"/>
      <w:r w:rsidRPr="00380839">
        <w:t>Information</w:t>
      </w:r>
      <w:bookmarkEnd w:id="76"/>
    </w:p>
    <w:p w14:paraId="70A31D6D" w14:textId="5B27E29A" w:rsidR="00614198" w:rsidRDefault="00743B9E" w:rsidP="008162D3">
      <w:pPr>
        <w:pStyle w:val="Heading1"/>
        <w:tabs>
          <w:tab w:val="left" w:pos="9662"/>
        </w:tabs>
        <w:spacing w:before="120" w:after="120"/>
        <w:ind w:left="0" w:right="20"/>
      </w:pPr>
      <w:bookmarkStart w:id="77" w:name="_TOC_250009"/>
      <w:bookmarkStart w:id="78" w:name="_Toc34731902"/>
      <w:r w:rsidRPr="00380839">
        <w:t>E1.</w:t>
      </w:r>
      <w:r w:rsidRPr="00380839">
        <w:rPr>
          <w:spacing w:val="-11"/>
        </w:rPr>
        <w:t xml:space="preserve"> </w:t>
      </w:r>
      <w:bookmarkEnd w:id="77"/>
      <w:r w:rsidRPr="00380839">
        <w:t>Criteria</w:t>
      </w:r>
      <w:bookmarkEnd w:id="78"/>
    </w:p>
    <w:p w14:paraId="242D24B5" w14:textId="4C76DB06" w:rsidR="004868DF" w:rsidRPr="004868DF" w:rsidRDefault="007B29C9" w:rsidP="008162D3">
      <w:pPr>
        <w:pStyle w:val="Heading1"/>
        <w:tabs>
          <w:tab w:val="left" w:pos="9662"/>
        </w:tabs>
        <w:spacing w:before="120" w:after="120"/>
        <w:ind w:left="0" w:right="20"/>
        <w:rPr>
          <w:b w:val="0"/>
        </w:rPr>
      </w:pPr>
      <w:r>
        <w:rPr>
          <w:b w:val="0"/>
        </w:rPr>
        <w:t>Follow the guidance in Section D2. Content and Form of Application Submission carefully to ensure your application is eligible and complete.</w:t>
      </w:r>
    </w:p>
    <w:p w14:paraId="004DEA17" w14:textId="122E0C7C" w:rsidR="00614198" w:rsidRPr="00822841" w:rsidRDefault="00743B9E" w:rsidP="00822841">
      <w:pPr>
        <w:pStyle w:val="Heading1"/>
        <w:tabs>
          <w:tab w:val="left" w:pos="9662"/>
        </w:tabs>
        <w:spacing w:before="120" w:after="120"/>
        <w:ind w:left="0" w:right="20"/>
      </w:pPr>
      <w:bookmarkStart w:id="79" w:name="_TOC_250008"/>
      <w:bookmarkStart w:id="80" w:name="_Toc34731903"/>
      <w:r w:rsidRPr="00822841">
        <w:t xml:space="preserve">E2. Review and Selection </w:t>
      </w:r>
      <w:bookmarkEnd w:id="79"/>
      <w:r w:rsidRPr="00822841">
        <w:t>Process</w:t>
      </w:r>
      <w:bookmarkEnd w:id="80"/>
    </w:p>
    <w:p w14:paraId="7F354BD8" w14:textId="645433C4" w:rsidR="004A5B7A" w:rsidRPr="006A484A" w:rsidRDefault="009C4C20" w:rsidP="00BA41B6">
      <w:pPr>
        <w:widowControl/>
        <w:autoSpaceDE/>
        <w:autoSpaceDN/>
        <w:spacing w:before="240" w:after="240"/>
        <w:contextualSpacing/>
        <w:rPr>
          <w:sz w:val="24"/>
          <w:szCs w:val="24"/>
        </w:rPr>
      </w:pPr>
      <w:r w:rsidRPr="003874E0">
        <w:rPr>
          <w:sz w:val="24"/>
          <w:szCs w:val="24"/>
        </w:rPr>
        <w:t xml:space="preserve">We will accept applications via </w:t>
      </w:r>
      <w:proofErr w:type="spellStart"/>
      <w:r w:rsidRPr="003874E0">
        <w:rPr>
          <w:sz w:val="24"/>
          <w:szCs w:val="24"/>
        </w:rPr>
        <w:t>GrantSolutions</w:t>
      </w:r>
      <w:proofErr w:type="spellEnd"/>
      <w:r w:rsidRPr="003874E0">
        <w:rPr>
          <w:sz w:val="24"/>
          <w:szCs w:val="24"/>
        </w:rPr>
        <w:t xml:space="preserve"> until </w:t>
      </w:r>
      <w:r w:rsidR="00BA41B6" w:rsidRPr="00BA41B6">
        <w:rPr>
          <w:sz w:val="24"/>
          <w:szCs w:val="24"/>
          <w:highlight w:val="green"/>
        </w:rPr>
        <w:t>TBD by Region</w:t>
      </w:r>
      <w:r w:rsidR="00822841">
        <w:rPr>
          <w:sz w:val="24"/>
          <w:szCs w:val="24"/>
        </w:rPr>
        <w:t>.</w:t>
      </w:r>
    </w:p>
    <w:p w14:paraId="4582624C" w14:textId="648F25C6" w:rsidR="00614198" w:rsidRPr="00380839" w:rsidRDefault="00743B9E" w:rsidP="00315502">
      <w:pPr>
        <w:pStyle w:val="BodyText"/>
        <w:spacing w:before="240"/>
        <w:ind w:left="0" w:right="20"/>
      </w:pPr>
      <w:r w:rsidRPr="00380839">
        <w:t xml:space="preserve">Prior to award, </w:t>
      </w:r>
      <w:r w:rsidR="007B29C9">
        <w:t xml:space="preserve">we </w:t>
      </w:r>
      <w:r w:rsidRPr="00380839">
        <w:t>will review any applicant statement regarding potential overlap or duplication between the project to be funded and any other funded or proposed project in terms of activities, funding, or time commitment of key personnel. Depending on the circumstances</w:t>
      </w:r>
      <w:r w:rsidR="000D2859">
        <w:t>, we</w:t>
      </w:r>
      <w:r w:rsidRPr="00380839">
        <w:t xml:space="preserve"> may request modification to the application, other pending applications, or an active award, as needed to eliminate any duplication of effort, or </w:t>
      </w:r>
      <w:r w:rsidR="000D2859">
        <w:t>we</w:t>
      </w:r>
      <w:r w:rsidRPr="00380839">
        <w:t xml:space="preserve"> may choose not to fund</w:t>
      </w:r>
      <w:r w:rsidRPr="00380839">
        <w:rPr>
          <w:spacing w:val="-19"/>
        </w:rPr>
        <w:t xml:space="preserve"> </w:t>
      </w:r>
      <w:r w:rsidRPr="00380839">
        <w:t>the</w:t>
      </w:r>
      <w:r w:rsidR="00C968A3" w:rsidRPr="00380839">
        <w:t xml:space="preserve"> </w:t>
      </w:r>
      <w:r w:rsidRPr="00380839">
        <w:t>selected project.</w:t>
      </w:r>
      <w:r w:rsidR="002A0DFB" w:rsidRPr="00380839">
        <w:t xml:space="preserve"> </w:t>
      </w:r>
      <w:r w:rsidR="009C4C20" w:rsidRPr="00380839">
        <w:t xml:space="preserve">WSFR </w:t>
      </w:r>
      <w:r w:rsidRPr="00380839">
        <w:t xml:space="preserve">may not make a Federal award to an applicant that has not completed the SAM.gov registration. If </w:t>
      </w:r>
      <w:r w:rsidR="009C4C20" w:rsidRPr="00380839">
        <w:t>you are</w:t>
      </w:r>
      <w:r w:rsidRPr="00380839">
        <w:t xml:space="preserve"> selected for funding </w:t>
      </w:r>
      <w:r w:rsidR="009C4C20" w:rsidRPr="00380839">
        <w:t>but have</w:t>
      </w:r>
      <w:r w:rsidRPr="00380839">
        <w:t xml:space="preserve"> not completed </w:t>
      </w:r>
      <w:r w:rsidR="009C4C20" w:rsidRPr="00380839">
        <w:t>your</w:t>
      </w:r>
      <w:r w:rsidRPr="00380839">
        <w:t xml:space="preserve"> SAM.gov registration by the time </w:t>
      </w:r>
      <w:r w:rsidR="009C4C20" w:rsidRPr="00380839">
        <w:t>we are</w:t>
      </w:r>
      <w:r w:rsidRPr="00380839">
        <w:t xml:space="preserve"> ready to make an award, </w:t>
      </w:r>
      <w:r w:rsidR="000D2859">
        <w:t>we</w:t>
      </w:r>
      <w:r w:rsidRPr="00380839">
        <w:t xml:space="preserve"> may determine that </w:t>
      </w:r>
      <w:r w:rsidR="009C4C20" w:rsidRPr="00380839">
        <w:t>you are</w:t>
      </w:r>
      <w:r w:rsidRPr="00380839">
        <w:t xml:space="preserve"> not qualified to receive an award. </w:t>
      </w:r>
      <w:r w:rsidR="009C4C20" w:rsidRPr="00380839">
        <w:t>WSFR</w:t>
      </w:r>
      <w:r w:rsidRPr="00380839">
        <w:t xml:space="preserve"> can use that determination as a basis for making an award to another applicant.</w:t>
      </w:r>
    </w:p>
    <w:p w14:paraId="7E956C88" w14:textId="40F3D6F0" w:rsidR="00614198" w:rsidRPr="00380839" w:rsidRDefault="00743B9E" w:rsidP="008162D3">
      <w:pPr>
        <w:pStyle w:val="BodyText"/>
        <w:spacing w:before="139"/>
        <w:ind w:left="0" w:right="20"/>
      </w:pPr>
      <w:r w:rsidRPr="00380839">
        <w:t xml:space="preserve">Prior to award, </w:t>
      </w:r>
      <w:r w:rsidR="007B29C9">
        <w:t>we will also</w:t>
      </w:r>
      <w:r w:rsidRPr="00380839">
        <w:t xml:space="preserve"> evaluate the risk posed by applicants as required in </w:t>
      </w:r>
      <w:hyperlink r:id="rId58" w:anchor="se2.1.200_1206" w:history="1">
        <w:r w:rsidRPr="008273E5">
          <w:rPr>
            <w:rStyle w:val="Hyperlink"/>
          </w:rPr>
          <w:t>2 CFR</w:t>
        </w:r>
        <w:r w:rsidR="002A0DFB" w:rsidRPr="008273E5">
          <w:rPr>
            <w:rStyle w:val="Hyperlink"/>
          </w:rPr>
          <w:t xml:space="preserve"> </w:t>
        </w:r>
        <w:r w:rsidRPr="008273E5">
          <w:rPr>
            <w:rStyle w:val="Hyperlink"/>
          </w:rPr>
          <w:t>200.20</w:t>
        </w:r>
        <w:r w:rsidR="008273E5" w:rsidRPr="008273E5">
          <w:rPr>
            <w:rStyle w:val="Hyperlink"/>
          </w:rPr>
          <w:t>6</w:t>
        </w:r>
      </w:hyperlink>
      <w:r w:rsidRPr="00380839">
        <w:t xml:space="preserve">. Programs document applicant risk evaluations using the </w:t>
      </w:r>
      <w:r w:rsidR="009C4C20" w:rsidRPr="00380839">
        <w:t>Service’s</w:t>
      </w:r>
      <w:r w:rsidRPr="00380839">
        <w:t xml:space="preserve"> “Financial Assistance Recipient Risk Assessment” form. Prior to approving awards for Federal funding in excess of the simplified acquisition threshold (currently $250,000), </w:t>
      </w:r>
      <w:r w:rsidR="000D2859">
        <w:t>we are</w:t>
      </w:r>
      <w:r w:rsidRPr="00380839">
        <w:t xml:space="preserve"> required to review and consider any information about or from </w:t>
      </w:r>
      <w:r w:rsidR="000D2859">
        <w:t>you</w:t>
      </w:r>
      <w:r w:rsidRPr="00380839">
        <w:t xml:space="preserve"> found in the Federal Awardee Performance and Integrity Information System. </w:t>
      </w:r>
      <w:r w:rsidR="000D2859">
        <w:t>We</w:t>
      </w:r>
      <w:r w:rsidRPr="00380839">
        <w:t xml:space="preserve"> will consider this information when completing the risk review. </w:t>
      </w:r>
      <w:r w:rsidR="000D2859">
        <w:t>We use</w:t>
      </w:r>
      <w:r w:rsidRPr="00380839">
        <w:t xml:space="preserve"> the results of the risk evaluation to establish monitoring plans, recipient reporting frequency requirements, and to determine if one or more of the specific award conditions in </w:t>
      </w:r>
      <w:hyperlink r:id="rId59" w:anchor="se2.1.200_1208" w:history="1">
        <w:r w:rsidRPr="00FD6554">
          <w:rPr>
            <w:rStyle w:val="Hyperlink"/>
          </w:rPr>
          <w:t>2 CFR 200.20</w:t>
        </w:r>
        <w:r w:rsidR="00FD6554" w:rsidRPr="00FD6554">
          <w:rPr>
            <w:rStyle w:val="Hyperlink"/>
          </w:rPr>
          <w:t>8</w:t>
        </w:r>
      </w:hyperlink>
      <w:r w:rsidRPr="00380839">
        <w:t xml:space="preserve"> should be applied</w:t>
      </w:r>
      <w:r w:rsidR="007B22C9">
        <w:t xml:space="preserve"> to</w:t>
      </w:r>
      <w:r w:rsidRPr="00380839">
        <w:t xml:space="preserve"> the award.</w:t>
      </w:r>
    </w:p>
    <w:p w14:paraId="457190CC" w14:textId="5C47C3C5" w:rsidR="00614198" w:rsidRPr="00380839" w:rsidRDefault="00743B9E" w:rsidP="008162D3">
      <w:pPr>
        <w:pStyle w:val="Heading1"/>
        <w:tabs>
          <w:tab w:val="left" w:pos="9662"/>
        </w:tabs>
        <w:spacing w:before="120" w:after="120"/>
        <w:ind w:left="0" w:right="20"/>
      </w:pPr>
      <w:bookmarkStart w:id="81" w:name="_TOC_250007"/>
      <w:bookmarkStart w:id="82" w:name="_Toc34731904"/>
      <w:r w:rsidRPr="00380839">
        <w:t>E3. CFR – Regulatory</w:t>
      </w:r>
      <w:r w:rsidRPr="00380839">
        <w:rPr>
          <w:spacing w:val="-31"/>
        </w:rPr>
        <w:t xml:space="preserve"> </w:t>
      </w:r>
      <w:bookmarkEnd w:id="81"/>
      <w:r w:rsidRPr="00380839">
        <w:t>Information</w:t>
      </w:r>
      <w:bookmarkEnd w:id="82"/>
    </w:p>
    <w:p w14:paraId="3C8FE2F6" w14:textId="394B6C37" w:rsidR="00614198" w:rsidRPr="00380839" w:rsidRDefault="00743B9E" w:rsidP="008162D3">
      <w:pPr>
        <w:pStyle w:val="BodyText"/>
        <w:ind w:left="0" w:right="20"/>
      </w:pPr>
      <w:r w:rsidRPr="00380839">
        <w:t xml:space="preserve">See the </w:t>
      </w:r>
      <w:hyperlink r:id="rId60" w:history="1">
        <w:r w:rsidRPr="00380839">
          <w:rPr>
            <w:rStyle w:val="Hyperlink"/>
          </w:rPr>
          <w:t>Service’s General Award Terms and Conditions</w:t>
        </w:r>
      </w:hyperlink>
      <w:r w:rsidRPr="00380839">
        <w:t xml:space="preserve"> for the general administrative and national policy requirements applicable to Service awards. The Service will communicate any other program- or project-specific special terms and conditions to recipients in their notices of award.</w:t>
      </w:r>
    </w:p>
    <w:p w14:paraId="7702BD6C" w14:textId="0BE408BE" w:rsidR="00614198" w:rsidRPr="00380839" w:rsidRDefault="00743B9E" w:rsidP="008162D3">
      <w:pPr>
        <w:pStyle w:val="Heading1"/>
        <w:tabs>
          <w:tab w:val="left" w:pos="9662"/>
        </w:tabs>
        <w:spacing w:before="120" w:after="120"/>
        <w:ind w:left="0"/>
      </w:pPr>
      <w:bookmarkStart w:id="83" w:name="_TOC_250006"/>
      <w:bookmarkStart w:id="84" w:name="_Toc34731905"/>
      <w:r w:rsidRPr="00380839">
        <w:t>E4. Anticipated Announcement and Federal Award</w:t>
      </w:r>
      <w:r w:rsidRPr="00380839">
        <w:rPr>
          <w:spacing w:val="-48"/>
        </w:rPr>
        <w:t xml:space="preserve"> </w:t>
      </w:r>
      <w:bookmarkEnd w:id="83"/>
      <w:r w:rsidRPr="00380839">
        <w:t>Dates</w:t>
      </w:r>
      <w:bookmarkEnd w:id="84"/>
    </w:p>
    <w:p w14:paraId="78AC3556" w14:textId="1BFDED7E" w:rsidR="007B29C9" w:rsidRDefault="007B29C9" w:rsidP="008162D3">
      <w:pPr>
        <w:pStyle w:val="Heading1"/>
        <w:tabs>
          <w:tab w:val="left" w:pos="9662"/>
        </w:tabs>
        <w:spacing w:before="120" w:after="120"/>
        <w:ind w:left="0" w:right="20"/>
        <w:rPr>
          <w:b w:val="0"/>
          <w:bCs w:val="0"/>
        </w:rPr>
      </w:pPr>
      <w:bookmarkStart w:id="85" w:name="_TOC_250005"/>
      <w:bookmarkStart w:id="86" w:name="_Toc34731906"/>
      <w:r w:rsidRPr="007B29C9">
        <w:rPr>
          <w:b w:val="0"/>
          <w:bCs w:val="0"/>
        </w:rPr>
        <w:lastRenderedPageBreak/>
        <w:t>Grants are awarded continuously</w:t>
      </w:r>
      <w:r w:rsidR="002003E3">
        <w:rPr>
          <w:b w:val="0"/>
          <w:bCs w:val="0"/>
        </w:rPr>
        <w:t xml:space="preserve"> during the application period.</w:t>
      </w:r>
    </w:p>
    <w:p w14:paraId="60AEC3D8" w14:textId="1E0D20B3" w:rsidR="00614198" w:rsidRPr="00380839" w:rsidRDefault="00743B9E" w:rsidP="008162D3">
      <w:pPr>
        <w:pStyle w:val="Heading1"/>
        <w:tabs>
          <w:tab w:val="left" w:pos="9662"/>
        </w:tabs>
        <w:spacing w:before="120" w:after="120"/>
        <w:ind w:left="0" w:right="20"/>
      </w:pPr>
      <w:r w:rsidRPr="007B29C9">
        <w:t xml:space="preserve">F. Federal Award Administration </w:t>
      </w:r>
      <w:bookmarkEnd w:id="85"/>
      <w:r w:rsidRPr="00380839">
        <w:t>Information</w:t>
      </w:r>
      <w:bookmarkEnd w:id="86"/>
    </w:p>
    <w:p w14:paraId="20C4302E" w14:textId="0BEEE060" w:rsidR="00614198" w:rsidRPr="00380839" w:rsidRDefault="00743B9E" w:rsidP="008162D3">
      <w:pPr>
        <w:pStyle w:val="Heading1"/>
        <w:tabs>
          <w:tab w:val="left" w:pos="9662"/>
        </w:tabs>
        <w:spacing w:before="120" w:after="120"/>
        <w:ind w:left="0" w:right="20"/>
      </w:pPr>
      <w:bookmarkStart w:id="87" w:name="_TOC_250004"/>
      <w:bookmarkStart w:id="88" w:name="_Toc34731907"/>
      <w:r w:rsidRPr="00380839">
        <w:t>F1. Federal Award</w:t>
      </w:r>
      <w:r w:rsidRPr="00380839">
        <w:rPr>
          <w:spacing w:val="-21"/>
        </w:rPr>
        <w:t xml:space="preserve"> </w:t>
      </w:r>
      <w:bookmarkEnd w:id="87"/>
      <w:r w:rsidRPr="00380839">
        <w:t>Notices</w:t>
      </w:r>
      <w:bookmarkEnd w:id="88"/>
    </w:p>
    <w:p w14:paraId="18EAC6EC" w14:textId="132BEDF4" w:rsidR="008C2D75" w:rsidRPr="00925F66" w:rsidRDefault="00850516" w:rsidP="00925F66">
      <w:pPr>
        <w:widowControl/>
        <w:autoSpaceDE/>
        <w:autoSpaceDN/>
        <w:spacing w:after="240"/>
        <w:contextualSpacing/>
        <w:rPr>
          <w:sz w:val="24"/>
          <w:szCs w:val="24"/>
        </w:rPr>
      </w:pPr>
      <w:bookmarkStart w:id="89" w:name="_Toc34731908"/>
      <w:bookmarkStart w:id="90" w:name="_TOC_250003"/>
      <w:r w:rsidRPr="00380839">
        <w:rPr>
          <w:sz w:val="24"/>
          <w:szCs w:val="24"/>
        </w:rPr>
        <w:t xml:space="preserve">When compliance requirements are met, your </w:t>
      </w:r>
      <w:r w:rsidR="00F1773E" w:rsidRPr="00380839">
        <w:rPr>
          <w:sz w:val="24"/>
          <w:szCs w:val="24"/>
        </w:rPr>
        <w:t xml:space="preserve">Regional </w:t>
      </w:r>
      <w:r w:rsidRPr="00380839">
        <w:rPr>
          <w:sz w:val="24"/>
          <w:szCs w:val="24"/>
        </w:rPr>
        <w:t xml:space="preserve">WSFR Office will </w:t>
      </w:r>
      <w:r w:rsidR="009866A4">
        <w:rPr>
          <w:sz w:val="24"/>
          <w:szCs w:val="24"/>
        </w:rPr>
        <w:t xml:space="preserve">approve the grant and </w:t>
      </w:r>
      <w:proofErr w:type="spellStart"/>
      <w:r w:rsidR="009866A4">
        <w:rPr>
          <w:sz w:val="24"/>
          <w:szCs w:val="24"/>
        </w:rPr>
        <w:t>GrantSolutions</w:t>
      </w:r>
      <w:proofErr w:type="spellEnd"/>
      <w:r w:rsidR="009866A4">
        <w:rPr>
          <w:sz w:val="24"/>
          <w:szCs w:val="24"/>
        </w:rPr>
        <w:t xml:space="preserve"> will </w:t>
      </w:r>
      <w:r w:rsidRPr="00380839">
        <w:rPr>
          <w:sz w:val="24"/>
          <w:szCs w:val="24"/>
        </w:rPr>
        <w:t xml:space="preserve">send you a </w:t>
      </w:r>
      <w:r w:rsidR="009866A4">
        <w:rPr>
          <w:sz w:val="24"/>
          <w:szCs w:val="24"/>
        </w:rPr>
        <w:t xml:space="preserve">notification to download the </w:t>
      </w:r>
      <w:r w:rsidRPr="00380839">
        <w:rPr>
          <w:sz w:val="24"/>
          <w:szCs w:val="24"/>
        </w:rPr>
        <w:t>notice of award detailing the terms and conditions of the award. You are not required to sign/return the notice of award. Acceptance of an award is defined as starting work, drawing down funds, or accepting the award via electronic means. Awards are based on the application submitted to, and as approved, by us. The notice of award document(s) will include specific instructions on how to request payment. If applicable, the instructions will detail any additional information/forms required and wh</w:t>
      </w:r>
      <w:r w:rsidR="00925F66">
        <w:rPr>
          <w:sz w:val="24"/>
          <w:szCs w:val="24"/>
        </w:rPr>
        <w:t xml:space="preserve">ere to submit payment requests. </w:t>
      </w:r>
      <w:r w:rsidR="008C2D75" w:rsidRPr="00380839">
        <w:rPr>
          <w:sz w:val="24"/>
          <w:szCs w:val="24"/>
        </w:rPr>
        <w:t xml:space="preserve">We may also publish one or more media releases and post information about projects selected for funding on our websites. These releases may be made in coordination with the </w:t>
      </w:r>
      <w:r w:rsidR="002003E3">
        <w:rPr>
          <w:sz w:val="24"/>
          <w:szCs w:val="24"/>
        </w:rPr>
        <w:t>Department of the Interior</w:t>
      </w:r>
      <w:r w:rsidR="008C2D75" w:rsidRPr="00380839">
        <w:rPr>
          <w:sz w:val="24"/>
          <w:szCs w:val="24"/>
        </w:rPr>
        <w:t xml:space="preserve"> and may be made nationally and/or regionally.</w:t>
      </w:r>
    </w:p>
    <w:p w14:paraId="684E6BFD" w14:textId="7D80B458" w:rsidR="00960C97" w:rsidRPr="00380839" w:rsidRDefault="00960C97" w:rsidP="008162D3">
      <w:pPr>
        <w:pStyle w:val="Heading1"/>
        <w:tabs>
          <w:tab w:val="left" w:pos="9662"/>
        </w:tabs>
        <w:spacing w:before="120" w:after="120"/>
        <w:ind w:left="0" w:right="20"/>
      </w:pPr>
      <w:r w:rsidRPr="00380839">
        <w:t>F2. Administrative and National Policy Requirements</w:t>
      </w:r>
      <w:bookmarkEnd w:id="89"/>
    </w:p>
    <w:bookmarkEnd w:id="90"/>
    <w:p w14:paraId="1713AF4B" w14:textId="3629F353" w:rsidR="00614198" w:rsidRPr="00380839" w:rsidRDefault="00743B9E" w:rsidP="008162D3">
      <w:pPr>
        <w:pStyle w:val="BodyText"/>
        <w:ind w:left="0" w:right="20"/>
      </w:pPr>
      <w:r w:rsidRPr="00380839">
        <w:t>S</w:t>
      </w:r>
      <w:r w:rsidR="00D438DA" w:rsidRPr="00380839">
        <w:t xml:space="preserve">ee the </w:t>
      </w:r>
      <w:hyperlink r:id="rId61">
        <w:r w:rsidRPr="00380839">
          <w:rPr>
            <w:color w:val="0000FF"/>
            <w:u w:val="single" w:color="0000FF"/>
          </w:rPr>
          <w:t>DOI Standard Terms and Conditions</w:t>
        </w:r>
      </w:hyperlink>
      <w:r w:rsidRPr="00380839">
        <w:t xml:space="preserve"> for the administrative and national </w:t>
      </w:r>
      <w:r w:rsidR="00960C97" w:rsidRPr="00380839">
        <w:t>p</w:t>
      </w:r>
      <w:r w:rsidRPr="00380839">
        <w:t>olicy requirements applicable to DOI awards.</w:t>
      </w:r>
    </w:p>
    <w:p w14:paraId="39C8AEDE" w14:textId="77777777" w:rsidR="00614198" w:rsidRPr="00380839" w:rsidRDefault="00743B9E" w:rsidP="008162D3">
      <w:pPr>
        <w:pStyle w:val="BodyText"/>
        <w:spacing w:before="120"/>
        <w:ind w:left="0" w:right="20"/>
        <w:rPr>
          <w:b/>
        </w:rPr>
      </w:pPr>
      <w:bookmarkStart w:id="91" w:name="Data_Availability"/>
      <w:bookmarkStart w:id="92" w:name="Per_the_Financial_Assistance_Interior_Re"/>
      <w:bookmarkStart w:id="93" w:name="_Toc32417882"/>
      <w:bookmarkEnd w:id="91"/>
      <w:bookmarkEnd w:id="92"/>
      <w:r w:rsidRPr="00380839">
        <w:rPr>
          <w:b/>
        </w:rPr>
        <w:t>Data Availability</w:t>
      </w:r>
      <w:bookmarkEnd w:id="93"/>
    </w:p>
    <w:p w14:paraId="62E95C0E" w14:textId="0DD8CB21" w:rsidR="00614198" w:rsidRPr="00380839" w:rsidRDefault="00743B9E" w:rsidP="008162D3">
      <w:pPr>
        <w:pStyle w:val="BodyText"/>
        <w:ind w:left="0" w:right="20"/>
      </w:pPr>
      <w:bookmarkStart w:id="94" w:name="(a)_All_data,_methodology,_factual_input"/>
      <w:bookmarkEnd w:id="94"/>
      <w:r w:rsidRPr="00380839">
        <w:t xml:space="preserve">Per the Financial Assistance Interior Regulation (FAIR), </w:t>
      </w:r>
      <w:hyperlink r:id="rId62" w:history="1">
        <w:r w:rsidRPr="00380839">
          <w:rPr>
            <w:rStyle w:val="Hyperlink"/>
          </w:rPr>
          <w:t>2 CFR §1402.315</w:t>
        </w:r>
      </w:hyperlink>
      <w:r w:rsidRPr="00380839">
        <w:t>:</w:t>
      </w:r>
    </w:p>
    <w:p w14:paraId="1FEB6343" w14:textId="77777777" w:rsidR="00EA6F0B" w:rsidRPr="00380839" w:rsidRDefault="00EA6F0B" w:rsidP="008162D3">
      <w:pPr>
        <w:pStyle w:val="BodyText"/>
        <w:spacing w:before="60"/>
        <w:ind w:left="0" w:right="14"/>
      </w:pPr>
      <w:r w:rsidRPr="00380839">
        <w:t xml:space="preserve">(a) </w:t>
      </w:r>
      <w:r w:rsidR="00743B9E" w:rsidRPr="00380839">
        <w:t>All data, methodology, factual inputs, models, analyses, technical information, reports, conclusions, valuation products or other scientific assessments in any medium or form, including textual, numerical, graphic, cartographic, narrative, or audiovisual, resulting from a financial assistance agreement is available for use by the Department of the Interior, including being available in a manner that is sufficient for independent</w:t>
      </w:r>
      <w:r w:rsidR="00743B9E" w:rsidRPr="00380839">
        <w:rPr>
          <w:spacing w:val="-7"/>
        </w:rPr>
        <w:t xml:space="preserve"> </w:t>
      </w:r>
      <w:r w:rsidR="00743B9E" w:rsidRPr="00380839">
        <w:t>verification.</w:t>
      </w:r>
      <w:bookmarkStart w:id="95" w:name="(b)__The_Federal_Government_has_the_righ"/>
      <w:bookmarkEnd w:id="95"/>
    </w:p>
    <w:p w14:paraId="3E72F2FA" w14:textId="2838A3A9" w:rsidR="00614198" w:rsidRPr="00380839" w:rsidRDefault="00EA6F0B" w:rsidP="008162D3">
      <w:pPr>
        <w:pStyle w:val="BodyText"/>
        <w:spacing w:before="60"/>
        <w:ind w:left="0" w:right="14"/>
      </w:pPr>
      <w:r w:rsidRPr="00380839">
        <w:t>(b)</w:t>
      </w:r>
      <w:r w:rsidR="00743B9E" w:rsidRPr="00380839">
        <w:t>The Federal Government has the right</w:t>
      </w:r>
      <w:r w:rsidR="00743B9E" w:rsidRPr="00380839">
        <w:rPr>
          <w:spacing w:val="-3"/>
        </w:rPr>
        <w:t xml:space="preserve"> </w:t>
      </w:r>
      <w:r w:rsidR="00743B9E" w:rsidRPr="00380839">
        <w:t>to:</w:t>
      </w:r>
    </w:p>
    <w:p w14:paraId="5AE02E85" w14:textId="2CF58641" w:rsidR="00614198" w:rsidRPr="00380839" w:rsidRDefault="00EA6F0B" w:rsidP="00925F66">
      <w:pPr>
        <w:pStyle w:val="BodyText"/>
        <w:spacing w:before="60"/>
        <w:ind w:left="720" w:right="14"/>
      </w:pPr>
      <w:bookmarkStart w:id="96" w:name="(1)_Obtain,_reproduce,_publish,_or_other"/>
      <w:bookmarkEnd w:id="96"/>
      <w:r w:rsidRPr="00380839">
        <w:t>(1)</w:t>
      </w:r>
      <w:r w:rsidR="00743B9E" w:rsidRPr="00380839">
        <w:t>Obtain, reproduce, publish, or otherwise use the data, methodology, factual inputs, models, analyses, technical information, reports, conclusions, or other scientific assessments, produced</w:t>
      </w:r>
      <w:bookmarkStart w:id="97" w:name="(2)_Authorize_others_to_receive,_reprodu"/>
      <w:bookmarkEnd w:id="97"/>
      <w:r w:rsidR="00743B9E" w:rsidRPr="00380839">
        <w:t xml:space="preserve"> under a Federal award;</w:t>
      </w:r>
      <w:r w:rsidR="00743B9E" w:rsidRPr="00380839">
        <w:rPr>
          <w:spacing w:val="-3"/>
        </w:rPr>
        <w:t xml:space="preserve"> </w:t>
      </w:r>
      <w:r w:rsidR="00743B9E" w:rsidRPr="00380839">
        <w:t>and</w:t>
      </w:r>
    </w:p>
    <w:p w14:paraId="65658C04" w14:textId="6DB2EF51" w:rsidR="00614198" w:rsidRPr="00380839" w:rsidRDefault="00EA6F0B" w:rsidP="00925F66">
      <w:pPr>
        <w:pStyle w:val="BodyText"/>
        <w:spacing w:before="60"/>
        <w:ind w:left="720" w:right="14"/>
      </w:pPr>
      <w:r w:rsidRPr="00380839">
        <w:t>(2)</w:t>
      </w:r>
      <w:r w:rsidR="00743B9E" w:rsidRPr="00380839">
        <w:t>Authorize others to receive, reproduce, publish, or otherwise use such data, methodology, factual inputs, models, analyses, technical information, reports, conclusions, or other</w:t>
      </w:r>
      <w:r w:rsidR="00743B9E" w:rsidRPr="00380839">
        <w:rPr>
          <w:spacing w:val="-28"/>
        </w:rPr>
        <w:t xml:space="preserve"> </w:t>
      </w:r>
      <w:r w:rsidR="00743B9E" w:rsidRPr="00380839">
        <w:t>scientific assessments, for Federal purposes, including to allow for meaningful third-party</w:t>
      </w:r>
      <w:r w:rsidR="00743B9E" w:rsidRPr="00380839">
        <w:rPr>
          <w:spacing w:val="-18"/>
        </w:rPr>
        <w:t xml:space="preserve"> </w:t>
      </w:r>
      <w:r w:rsidR="00743B9E" w:rsidRPr="00380839">
        <w:t>evaluation.</w:t>
      </w:r>
    </w:p>
    <w:p w14:paraId="7962A80D" w14:textId="77777777" w:rsidR="00614198" w:rsidRPr="00380839" w:rsidRDefault="00743B9E" w:rsidP="008162D3">
      <w:pPr>
        <w:pStyle w:val="BodyText"/>
        <w:spacing w:before="120"/>
        <w:ind w:left="0" w:right="20"/>
      </w:pPr>
      <w:r w:rsidRPr="00380839">
        <w:t xml:space="preserve">See the </w:t>
      </w:r>
      <w:hyperlink r:id="rId63">
        <w:r w:rsidRPr="00380839">
          <w:rPr>
            <w:color w:val="0000FF"/>
            <w:u w:val="single" w:color="0000FF"/>
          </w:rPr>
          <w:t>Service’s General Award Terms and Conditions</w:t>
        </w:r>
        <w:r w:rsidRPr="00380839">
          <w:rPr>
            <w:color w:val="0000FF"/>
          </w:rPr>
          <w:t xml:space="preserve"> </w:t>
        </w:r>
      </w:hyperlink>
      <w:r w:rsidRPr="00380839">
        <w:t>for the general administrative and national policy requirements applicable to Service awards. The Service will communicate any other program- or project-specific special terms and conditions to recipients in their notices of award.</w:t>
      </w:r>
    </w:p>
    <w:p w14:paraId="544A209E" w14:textId="6CDFF02E" w:rsidR="00614198" w:rsidRPr="00380839" w:rsidRDefault="00743B9E" w:rsidP="008162D3">
      <w:pPr>
        <w:pStyle w:val="Heading1"/>
        <w:tabs>
          <w:tab w:val="left" w:pos="9662"/>
        </w:tabs>
        <w:spacing w:before="120" w:after="120"/>
        <w:ind w:left="0" w:right="20"/>
      </w:pPr>
      <w:bookmarkStart w:id="98" w:name="_TOC_250002"/>
      <w:bookmarkStart w:id="99" w:name="_Toc34731909"/>
      <w:r w:rsidRPr="00380839">
        <w:t>F3.</w:t>
      </w:r>
      <w:r w:rsidRPr="00380839">
        <w:rPr>
          <w:spacing w:val="-14"/>
        </w:rPr>
        <w:t xml:space="preserve"> </w:t>
      </w:r>
      <w:bookmarkEnd w:id="98"/>
      <w:r w:rsidRPr="00380839">
        <w:t>Reporting</w:t>
      </w:r>
      <w:bookmarkEnd w:id="99"/>
    </w:p>
    <w:p w14:paraId="2AFEA36C" w14:textId="61A15BC0" w:rsidR="00614198" w:rsidRPr="00380839" w:rsidRDefault="00743B9E" w:rsidP="008162D3">
      <w:pPr>
        <w:pStyle w:val="BodyText"/>
        <w:spacing w:before="120"/>
        <w:ind w:left="0" w:right="20"/>
        <w:rPr>
          <w:b/>
        </w:rPr>
      </w:pPr>
      <w:r w:rsidRPr="00380839">
        <w:rPr>
          <w:b/>
        </w:rPr>
        <w:t>Financial Reports</w:t>
      </w:r>
    </w:p>
    <w:p w14:paraId="0B4C6A44" w14:textId="4DFF2DC6" w:rsidR="00614198" w:rsidRDefault="00743B9E" w:rsidP="008E2457">
      <w:pPr>
        <w:pStyle w:val="BodyText"/>
        <w:ind w:left="0" w:right="14"/>
      </w:pPr>
      <w:r w:rsidRPr="00380839">
        <w:t xml:space="preserve">All recipients must use the </w:t>
      </w:r>
      <w:hyperlink r:id="rId64">
        <w:r w:rsidRPr="00380839">
          <w:rPr>
            <w:color w:val="0000FF"/>
            <w:u w:val="single" w:color="0000FF"/>
          </w:rPr>
          <w:t>SF-425, Federal Financial Report</w:t>
        </w:r>
        <w:r w:rsidRPr="00380839">
          <w:rPr>
            <w:color w:val="0000FF"/>
          </w:rPr>
          <w:t xml:space="preserve"> </w:t>
        </w:r>
      </w:hyperlink>
      <w:r w:rsidRPr="00380839">
        <w:t>form for financial reporting</w:t>
      </w:r>
      <w:r w:rsidR="009866A4">
        <w:t xml:space="preserve"> and all financial reports must be submitted directly in </w:t>
      </w:r>
      <w:proofErr w:type="spellStart"/>
      <w:r w:rsidR="009866A4">
        <w:t>GrantSolutions</w:t>
      </w:r>
      <w:proofErr w:type="spellEnd"/>
      <w:r w:rsidRPr="00380839">
        <w:t>. At a minimum, all recipients must submit a final</w:t>
      </w:r>
      <w:r w:rsidRPr="00380839">
        <w:rPr>
          <w:b/>
        </w:rPr>
        <w:t xml:space="preserve"> </w:t>
      </w:r>
      <w:r w:rsidRPr="00380839">
        <w:t xml:space="preserve">financial report. Final reports are due no later than </w:t>
      </w:r>
      <w:r w:rsidR="003C7959">
        <w:t>120</w:t>
      </w:r>
      <w:r w:rsidRPr="00380839">
        <w:t xml:space="preserve"> calendar days after the award period of performance end date or termination date. For awards with periods of performance longer than 12 months, recipients are required to submit interim</w:t>
      </w:r>
      <w:r w:rsidRPr="00380839">
        <w:rPr>
          <w:b/>
        </w:rPr>
        <w:t xml:space="preserve"> </w:t>
      </w:r>
      <w:r w:rsidRPr="00380839">
        <w:t>financial reports on th</w:t>
      </w:r>
      <w:r w:rsidR="00925F66">
        <w:t>e frequency established in the notice of a</w:t>
      </w:r>
      <w:r w:rsidRPr="00380839">
        <w:t>ward. The only exception to the interim financial reporting requirement is if the recipient is required to use the SF 270/271 to request payment and requests payment at least once annually through the entire award period of</w:t>
      </w:r>
      <w:r w:rsidR="002D1984" w:rsidRPr="00380839">
        <w:t xml:space="preserve"> </w:t>
      </w:r>
      <w:r w:rsidRPr="00380839">
        <w:t xml:space="preserve">performance. We will describe all financial reporting </w:t>
      </w:r>
      <w:r w:rsidRPr="00380839">
        <w:lastRenderedPageBreak/>
        <w:t>requi</w:t>
      </w:r>
      <w:r w:rsidR="00925F66">
        <w:t>rements in the notice of a</w:t>
      </w:r>
      <w:r w:rsidR="009D706F" w:rsidRPr="00380839">
        <w:t>ward.</w:t>
      </w:r>
    </w:p>
    <w:p w14:paraId="518BD567" w14:textId="55EEE078" w:rsidR="00894735" w:rsidRPr="00894735" w:rsidRDefault="00894735" w:rsidP="00894735">
      <w:pPr>
        <w:pStyle w:val="Normal0"/>
        <w:spacing w:before="240"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Effective November 12, 2020, 2 CFR 200 regulations now allow recipients 120 calendar days after the end date of the period of performance to liquidate all financial obligations incurred under the Federal award and submit all financial, performance, and other reports as required by </w:t>
      </w:r>
      <w:r>
        <w:rPr>
          <w:rFonts w:ascii="Times New Roman" w:eastAsia="Times New Roman" w:hAnsi="Times New Roman" w:cs="Times New Roman"/>
          <w:sz w:val="24"/>
          <w:szCs w:val="24"/>
        </w:rPr>
        <w:t>the award terms and conditions </w:t>
      </w:r>
      <w:r>
        <w:rPr>
          <w:rFonts w:ascii="Times New Roman" w:eastAsia="Times New Roman" w:hAnsi="Times New Roman" w:cs="Times New Roman"/>
          <w:sz w:val="24"/>
          <w:szCs w:val="24"/>
        </w:rPr>
        <w:t>(see </w:t>
      </w:r>
      <w:hyperlink r:id="rId65" w:anchor="se2.1.200_1344" w:tgtFrame="_blank" w:tooltip="https://www.ecfr.gov/cgi-bin/text-idx?SID=aae16dfaf3336d73a023fa4986b93d18&amp;mc=true&amp;node=pt2.1.200&amp;rgn=div5#se2.1.200_1344" w:history="1">
        <w:r>
          <w:rPr>
            <w:rStyle w:val="a"/>
            <w:rFonts w:ascii="Times New Roman" w:eastAsia="Times New Roman" w:hAnsi="Times New Roman" w:cs="Times New Roman"/>
            <w:sz w:val="24"/>
            <w:szCs w:val="24"/>
            <w:u w:val="single" w:color="0000FF"/>
          </w:rPr>
          <w:t>2 CFR 200.344 Closeout</w:t>
        </w:r>
      </w:hyperlink>
      <w:r>
        <w:rPr>
          <w:rFonts w:ascii="Times New Roman" w:eastAsia="Times New Roman" w:hAnsi="Times New Roman" w:cs="Times New Roman"/>
          <w:sz w:val="24"/>
          <w:szCs w:val="24"/>
        </w:rPr>
        <w:t>). </w:t>
      </w:r>
      <w:r>
        <w:rPr>
          <w:rFonts w:ascii="Times New Roman" w:eastAsia="Times New Roman" w:hAnsi="Times New Roman" w:cs="Times New Roman"/>
          <w:sz w:val="24"/>
          <w:szCs w:val="24"/>
        </w:rPr>
        <w:t>Previously, recipients were allowed 90 calendar days after the period of performance end date to submit all final reports. </w:t>
      </w:r>
    </w:p>
    <w:p w14:paraId="0D9575B1" w14:textId="507F0ED8" w:rsidR="00614198" w:rsidRPr="00380839" w:rsidRDefault="00743B9E" w:rsidP="008162D3">
      <w:pPr>
        <w:pStyle w:val="BodyText"/>
        <w:spacing w:before="120"/>
        <w:ind w:left="0" w:right="20"/>
        <w:rPr>
          <w:b/>
        </w:rPr>
      </w:pPr>
      <w:bookmarkStart w:id="100" w:name="Performance_Reports"/>
      <w:bookmarkStart w:id="101" w:name="_Toc32417884"/>
      <w:bookmarkEnd w:id="100"/>
      <w:r w:rsidRPr="00380839">
        <w:rPr>
          <w:b/>
        </w:rPr>
        <w:t>Performance Reports</w:t>
      </w:r>
      <w:bookmarkEnd w:id="101"/>
    </w:p>
    <w:p w14:paraId="4679A71B" w14:textId="7B4655E0" w:rsidR="00F71FB0" w:rsidRPr="00565C74" w:rsidRDefault="00F71FB0" w:rsidP="00FD3D8B">
      <w:pPr>
        <w:pStyle w:val="BodyText"/>
        <w:spacing w:after="240"/>
        <w:ind w:left="0" w:right="101"/>
      </w:pPr>
      <w:r>
        <w:t>You</w:t>
      </w:r>
      <w:r w:rsidRPr="00565C74">
        <w:t xml:space="preserve"> must submit</w:t>
      </w:r>
      <w:r>
        <w:t xml:space="preserve"> all performance reports in</w:t>
      </w:r>
      <w:r w:rsidRPr="00565C74">
        <w:t xml:space="preserve"> TRACS and </w:t>
      </w:r>
      <w:proofErr w:type="spellStart"/>
      <w:r w:rsidRPr="00565C74">
        <w:t>Gran</w:t>
      </w:r>
      <w:r>
        <w:t>tSolutions</w:t>
      </w:r>
      <w:proofErr w:type="spellEnd"/>
      <w:r>
        <w:t xml:space="preserve"> as described in the notice of a</w:t>
      </w:r>
      <w:r w:rsidRPr="00565C74">
        <w:t xml:space="preserve">ward. </w:t>
      </w:r>
      <w:r>
        <w:t>You</w:t>
      </w:r>
      <w:r w:rsidRPr="00565C74">
        <w:t xml:space="preserve"> should complete </w:t>
      </w:r>
      <w:r>
        <w:t>your</w:t>
      </w:r>
      <w:r w:rsidRPr="00565C74">
        <w:t xml:space="preserve"> performance reports in TRACS</w:t>
      </w:r>
      <w:r>
        <w:t xml:space="preserve"> </w:t>
      </w:r>
      <w:r w:rsidRPr="00565C74">
        <w:t xml:space="preserve">first. Once completed, TRACS will generate a performance report that you can upload in </w:t>
      </w:r>
      <w:proofErr w:type="spellStart"/>
      <w:r w:rsidRPr="00565C74">
        <w:t>GrantSolutions</w:t>
      </w:r>
      <w:proofErr w:type="spellEnd"/>
      <w:r w:rsidRPr="00565C74">
        <w:t>.</w:t>
      </w:r>
      <w:r w:rsidR="00B17EC3">
        <w:t xml:space="preserve"> </w:t>
      </w:r>
      <w:r>
        <w:t>Your</w:t>
      </w:r>
      <w:r w:rsidRPr="00565C74">
        <w:t xml:space="preserve"> performance report information </w:t>
      </w:r>
      <w:r w:rsidRPr="00565C74">
        <w:rPr>
          <w:rFonts w:eastAsia="Calibri"/>
        </w:rPr>
        <w:t xml:space="preserve">must provide quantitative outputs </w:t>
      </w:r>
      <w:r>
        <w:rPr>
          <w:rFonts w:eastAsia="Calibri"/>
        </w:rPr>
        <w:t>for</w:t>
      </w:r>
      <w:r w:rsidRPr="00565C74">
        <w:rPr>
          <w:rFonts w:eastAsia="Calibri"/>
        </w:rPr>
        <w:t xml:space="preserve"> </w:t>
      </w:r>
      <w:r>
        <w:rPr>
          <w:rFonts w:eastAsia="Calibri"/>
        </w:rPr>
        <w:t xml:space="preserve">each of your </w:t>
      </w:r>
      <w:r w:rsidRPr="00565C74">
        <w:rPr>
          <w:rFonts w:eastAsia="Calibri"/>
        </w:rPr>
        <w:t xml:space="preserve">approved Standard Objectives, and </w:t>
      </w:r>
      <w:r>
        <w:rPr>
          <w:rFonts w:eastAsia="Calibri"/>
        </w:rPr>
        <w:t xml:space="preserve">you must provide </w:t>
      </w:r>
      <w:r w:rsidRPr="00565C74">
        <w:rPr>
          <w:rFonts w:eastAsia="Calibri"/>
        </w:rPr>
        <w:t>narrative responses to the following questions:</w:t>
      </w:r>
    </w:p>
    <w:p w14:paraId="64E42471" w14:textId="61195B36" w:rsidR="008E2457" w:rsidRPr="00FD3D8B" w:rsidRDefault="008E2457" w:rsidP="008E2457">
      <w:pPr>
        <w:pStyle w:val="ListParagraph"/>
        <w:numPr>
          <w:ilvl w:val="2"/>
          <w:numId w:val="34"/>
        </w:numPr>
        <w:spacing w:before="0"/>
        <w:ind w:left="450" w:hanging="270"/>
        <w:jc w:val="both"/>
        <w:rPr>
          <w:sz w:val="24"/>
          <w:szCs w:val="24"/>
        </w:rPr>
      </w:pPr>
      <w:r w:rsidRPr="00FD3D8B">
        <w:rPr>
          <w:sz w:val="24"/>
          <w:szCs w:val="24"/>
        </w:rPr>
        <w:t>What progress has been made towards completing the objectives(s) of the project?</w:t>
      </w:r>
    </w:p>
    <w:p w14:paraId="1F56F2D9" w14:textId="77777777" w:rsidR="008E2457" w:rsidRPr="00FD3D8B" w:rsidRDefault="008E2457" w:rsidP="008E2457">
      <w:pPr>
        <w:pStyle w:val="ListParagraph"/>
        <w:numPr>
          <w:ilvl w:val="2"/>
          <w:numId w:val="34"/>
        </w:numPr>
        <w:spacing w:before="0"/>
        <w:ind w:left="450" w:hanging="270"/>
        <w:jc w:val="both"/>
        <w:rPr>
          <w:sz w:val="24"/>
          <w:szCs w:val="24"/>
        </w:rPr>
      </w:pPr>
      <w:r w:rsidRPr="00FD3D8B">
        <w:rPr>
          <w:sz w:val="24"/>
          <w:szCs w:val="24"/>
        </w:rPr>
        <w:t xml:space="preserve">Please describe and justify any changes in the implementation of your objective(s) or </w:t>
      </w:r>
      <w:proofErr w:type="gramStart"/>
      <w:r w:rsidRPr="00FD3D8B">
        <w:rPr>
          <w:sz w:val="24"/>
          <w:szCs w:val="24"/>
        </w:rPr>
        <w:t>approach(</w:t>
      </w:r>
      <w:proofErr w:type="spellStart"/>
      <w:proofErr w:type="gramEnd"/>
      <w:r w:rsidRPr="00FD3D8B">
        <w:rPr>
          <w:sz w:val="24"/>
          <w:szCs w:val="24"/>
        </w:rPr>
        <w:t>es</w:t>
      </w:r>
      <w:proofErr w:type="spellEnd"/>
      <w:r w:rsidRPr="00FD3D8B">
        <w:rPr>
          <w:sz w:val="24"/>
          <w:szCs w:val="24"/>
        </w:rPr>
        <w:t>).</w:t>
      </w:r>
    </w:p>
    <w:p w14:paraId="65AF229B" w14:textId="77777777" w:rsidR="008E2457" w:rsidRPr="00FD3D8B" w:rsidRDefault="008E2457" w:rsidP="008E2457">
      <w:pPr>
        <w:pStyle w:val="ListParagraph"/>
        <w:numPr>
          <w:ilvl w:val="2"/>
          <w:numId w:val="34"/>
        </w:numPr>
        <w:spacing w:before="0"/>
        <w:ind w:left="450" w:right="553" w:hanging="270"/>
        <w:jc w:val="both"/>
        <w:rPr>
          <w:sz w:val="24"/>
          <w:szCs w:val="24"/>
        </w:rPr>
      </w:pPr>
      <w:r w:rsidRPr="00FD3D8B">
        <w:rPr>
          <w:sz w:val="24"/>
          <w:szCs w:val="24"/>
        </w:rPr>
        <w:t>If applicable, please share if your project resulted in any unexpected benefits, promising practices, new understandings, cost efficiencies, management recommendations, or lessons learned.</w:t>
      </w:r>
    </w:p>
    <w:p w14:paraId="0ACF81DB" w14:textId="70BD5D6D" w:rsidR="008E2457" w:rsidRPr="00FD3D8B" w:rsidRDefault="008E2457" w:rsidP="008E2457">
      <w:pPr>
        <w:pStyle w:val="ListParagraph"/>
        <w:numPr>
          <w:ilvl w:val="2"/>
          <w:numId w:val="34"/>
        </w:numPr>
        <w:spacing w:before="1"/>
        <w:ind w:left="450" w:right="142" w:hanging="270"/>
        <w:rPr>
          <w:sz w:val="24"/>
          <w:szCs w:val="24"/>
        </w:rPr>
      </w:pPr>
      <w:r w:rsidRPr="00FD3D8B">
        <w:rPr>
          <w:sz w:val="24"/>
          <w:szCs w:val="24"/>
        </w:rPr>
        <w:t>For survey projects only: If applicable, does this project continue work from a previous award?  If so, how do the current res</w:t>
      </w:r>
      <w:r w:rsidR="00FD3D8B">
        <w:rPr>
          <w:sz w:val="24"/>
          <w:szCs w:val="24"/>
        </w:rPr>
        <w:t xml:space="preserve">ults compare to prior results? </w:t>
      </w:r>
      <w:r w:rsidRPr="00FD3D8B">
        <w:rPr>
          <w:sz w:val="24"/>
          <w:szCs w:val="24"/>
        </w:rPr>
        <w:t>(Recipients may elect to add attachments such as tables, figures, or graphs to provide further detail when answering this question).</w:t>
      </w:r>
    </w:p>
    <w:p w14:paraId="55B57776" w14:textId="77777777" w:rsidR="008E2457" w:rsidRPr="00FD3D8B" w:rsidRDefault="008E2457" w:rsidP="008E2457">
      <w:pPr>
        <w:pStyle w:val="ListParagraph"/>
        <w:numPr>
          <w:ilvl w:val="2"/>
          <w:numId w:val="34"/>
        </w:numPr>
        <w:spacing w:before="1"/>
        <w:ind w:left="450" w:right="142" w:hanging="270"/>
        <w:rPr>
          <w:sz w:val="24"/>
          <w:szCs w:val="24"/>
        </w:rPr>
      </w:pPr>
      <w:r w:rsidRPr="00FD3D8B">
        <w:rPr>
          <w:sz w:val="24"/>
          <w:szCs w:val="24"/>
        </w:rPr>
        <w:t>If applicable, identify and attach selected publications, photographs, screenshots of websites, or other documentation (including articles in popular literature, scientific literature, or other public information products) that have resulted from this project that highlight the accomplishments of the project.</w:t>
      </w:r>
    </w:p>
    <w:p w14:paraId="2DB4DFF5" w14:textId="77777777" w:rsidR="008E2457" w:rsidRPr="00FD3D8B" w:rsidRDefault="008E2457" w:rsidP="008E2457">
      <w:pPr>
        <w:pStyle w:val="ListParagraph"/>
        <w:numPr>
          <w:ilvl w:val="2"/>
          <w:numId w:val="34"/>
        </w:numPr>
        <w:spacing w:before="1"/>
        <w:ind w:left="450" w:hanging="270"/>
        <w:rPr>
          <w:sz w:val="24"/>
          <w:szCs w:val="24"/>
        </w:rPr>
      </w:pPr>
      <w:r w:rsidRPr="00FD3D8B">
        <w:rPr>
          <w:sz w:val="24"/>
          <w:szCs w:val="24"/>
        </w:rPr>
        <w:t>Is this a project you wish to highlight for communication purposes?</w:t>
      </w:r>
    </w:p>
    <w:p w14:paraId="0F0077AC" w14:textId="77777777" w:rsidR="008E2457" w:rsidRPr="00FD3D8B" w:rsidRDefault="008E2457" w:rsidP="008E2457">
      <w:pPr>
        <w:pStyle w:val="ListParagraph"/>
        <w:numPr>
          <w:ilvl w:val="2"/>
          <w:numId w:val="34"/>
        </w:numPr>
        <w:spacing w:before="0"/>
        <w:ind w:left="450" w:right="258" w:hanging="270"/>
        <w:rPr>
          <w:sz w:val="24"/>
          <w:szCs w:val="24"/>
        </w:rPr>
      </w:pPr>
      <w:r w:rsidRPr="00FD3D8B">
        <w:rPr>
          <w:sz w:val="24"/>
          <w:szCs w:val="24"/>
        </w:rPr>
        <w:t>For CMS States only: If the grant is a CMS, has the agency state submitted an updated report every 3 years detailing the CMS components: (a) inventory and scanning; (b) strategic plan; (c) operational plan; and (d) evaluation and control have been reviewed and summaries included which provide detailed review results and recommendations?</w:t>
      </w:r>
    </w:p>
    <w:p w14:paraId="5C8B0478" w14:textId="425608A1" w:rsidR="00614198" w:rsidRPr="00380839" w:rsidRDefault="009D706F" w:rsidP="006F6164">
      <w:pPr>
        <w:pStyle w:val="BodyText"/>
        <w:spacing w:before="240"/>
        <w:ind w:left="0" w:right="20"/>
      </w:pPr>
      <w:r w:rsidRPr="00380839">
        <w:t>F</w:t>
      </w:r>
      <w:r w:rsidR="00743B9E" w:rsidRPr="00380839">
        <w:t xml:space="preserve">inal </w:t>
      </w:r>
      <w:r w:rsidR="001E5212" w:rsidRPr="00380839">
        <w:t xml:space="preserve">performance </w:t>
      </w:r>
      <w:r w:rsidR="00743B9E" w:rsidRPr="00380839">
        <w:t xml:space="preserve">reports are due no later than </w:t>
      </w:r>
      <w:r w:rsidR="003C7959">
        <w:t>120</w:t>
      </w:r>
      <w:r w:rsidR="00743B9E" w:rsidRPr="00380839">
        <w:t xml:space="preserve"> calendar days after the award period of performance end date or termination date. For awards with periods of performance longer than 12 months, </w:t>
      </w:r>
      <w:r w:rsidR="00D53E74">
        <w:t>you</w:t>
      </w:r>
      <w:r w:rsidR="00743B9E" w:rsidRPr="00380839">
        <w:t xml:space="preserve"> are required to submit interim</w:t>
      </w:r>
      <w:r w:rsidR="00743B9E" w:rsidRPr="00380839">
        <w:rPr>
          <w:b/>
        </w:rPr>
        <w:t xml:space="preserve"> </w:t>
      </w:r>
      <w:r w:rsidR="001E5212" w:rsidRPr="00380839">
        <w:t>performance</w:t>
      </w:r>
      <w:r w:rsidR="001E5212" w:rsidRPr="00380839">
        <w:rPr>
          <w:b/>
        </w:rPr>
        <w:t xml:space="preserve"> </w:t>
      </w:r>
      <w:r w:rsidR="00743B9E" w:rsidRPr="00380839">
        <w:t>reports on th</w:t>
      </w:r>
      <w:r w:rsidR="00C9233E">
        <w:t>e frequency established in the notice of a</w:t>
      </w:r>
      <w:r w:rsidR="00743B9E" w:rsidRPr="00380839">
        <w:t>ward.</w:t>
      </w:r>
    </w:p>
    <w:p w14:paraId="261CC2B6" w14:textId="77777777" w:rsidR="00614198" w:rsidRPr="00380839" w:rsidRDefault="00743B9E" w:rsidP="008162D3">
      <w:pPr>
        <w:pStyle w:val="BodyText"/>
        <w:spacing w:before="120"/>
        <w:ind w:left="0" w:right="20"/>
        <w:rPr>
          <w:b/>
        </w:rPr>
      </w:pPr>
      <w:bookmarkStart w:id="102" w:name="Significant_Developments_Reports"/>
      <w:bookmarkStart w:id="103" w:name="_Toc32417885"/>
      <w:bookmarkEnd w:id="102"/>
      <w:r w:rsidRPr="00380839">
        <w:rPr>
          <w:b/>
        </w:rPr>
        <w:t>Significant Developments Reports</w:t>
      </w:r>
      <w:bookmarkEnd w:id="103"/>
    </w:p>
    <w:p w14:paraId="5252A781" w14:textId="126F8D29" w:rsidR="00614198" w:rsidRPr="00380839" w:rsidRDefault="00743B9E" w:rsidP="008162D3">
      <w:pPr>
        <w:pStyle w:val="BodyText"/>
        <w:ind w:left="0" w:right="20"/>
      </w:pPr>
      <w:r w:rsidRPr="00380839">
        <w:t>Events may occur between the scheduled performance reporting dates</w:t>
      </w:r>
      <w:r w:rsidR="009D706F" w:rsidRPr="00380839">
        <w:t xml:space="preserve"> that</w:t>
      </w:r>
      <w:r w:rsidRPr="00380839">
        <w:t xml:space="preserve"> have significant impact upon the supported activity. In such cases, recipients are required to notify </w:t>
      </w:r>
      <w:r w:rsidR="003C7959">
        <w:t>us</w:t>
      </w:r>
      <w:r w:rsidRPr="00380839">
        <w:t xml:space="preserve"> in writing as soon as the recipient becomes aware of any problems, delays, or adverse conditions that will materially impair the ability to meet the objective of the Federal award. This disclosure must include a statement of any corrective action(s) taken or contemplated, and any assistance needed to resolve the situation. The recipient should also notify </w:t>
      </w:r>
      <w:r w:rsidR="003C7959">
        <w:t>us</w:t>
      </w:r>
      <w:r w:rsidRPr="00380839">
        <w:t xml:space="preserve"> in writing of any favorable developments that enable meeting time schedules and objectives sooner or at less cost than anticipated or producing more or different beneficial results than originally planned.</w:t>
      </w:r>
    </w:p>
    <w:p w14:paraId="2D69A2AD" w14:textId="77777777" w:rsidR="00614198" w:rsidRPr="00380839" w:rsidRDefault="00743B9E" w:rsidP="008162D3">
      <w:pPr>
        <w:pStyle w:val="BodyText"/>
        <w:spacing w:before="120"/>
        <w:ind w:left="0" w:right="20"/>
        <w:rPr>
          <w:b/>
        </w:rPr>
      </w:pPr>
      <w:bookmarkStart w:id="104" w:name="Real_Property_Reports"/>
      <w:bookmarkStart w:id="105" w:name="_Toc32417886"/>
      <w:bookmarkEnd w:id="104"/>
      <w:r w:rsidRPr="00380839">
        <w:rPr>
          <w:b/>
        </w:rPr>
        <w:t>Real Property Reports</w:t>
      </w:r>
      <w:bookmarkEnd w:id="105"/>
    </w:p>
    <w:p w14:paraId="28C5BAF9" w14:textId="431C4A3B" w:rsidR="00C9233E" w:rsidRPr="00BB7E77" w:rsidRDefault="00C9233E" w:rsidP="00FD3D8B">
      <w:pPr>
        <w:shd w:val="clear" w:color="auto" w:fill="FFFFFF"/>
        <w:rPr>
          <w:rFonts w:ascii="Calibri" w:hAnsi="Calibri" w:cs="Calibri"/>
          <w:color w:val="201F1E"/>
          <w:sz w:val="24"/>
          <w:szCs w:val="24"/>
          <w:lang w:bidi="ar-SA"/>
        </w:rPr>
      </w:pPr>
      <w:bookmarkStart w:id="106" w:name="Conflict_of_Interest_Disclosures"/>
      <w:bookmarkStart w:id="107" w:name="_Toc32417887"/>
      <w:bookmarkEnd w:id="106"/>
      <w:r>
        <w:rPr>
          <w:color w:val="201F1E"/>
          <w:sz w:val="24"/>
          <w:szCs w:val="24"/>
          <w:bdr w:val="none" w:sz="0" w:space="0" w:color="auto" w:frame="1"/>
          <w:lang w:bidi="ar-SA"/>
        </w:rPr>
        <w:lastRenderedPageBreak/>
        <w:t>R</w:t>
      </w:r>
      <w:r w:rsidRPr="00BB7E77">
        <w:rPr>
          <w:color w:val="201F1E"/>
          <w:sz w:val="24"/>
          <w:szCs w:val="24"/>
          <w:bdr w:val="none" w:sz="0" w:space="0" w:color="auto" w:frame="1"/>
          <w:lang w:bidi="ar-SA"/>
        </w:rPr>
        <w:t>ecipient</w:t>
      </w:r>
      <w:r>
        <w:rPr>
          <w:color w:val="201F1E"/>
          <w:sz w:val="24"/>
          <w:szCs w:val="24"/>
          <w:bdr w:val="none" w:sz="0" w:space="0" w:color="auto" w:frame="1"/>
          <w:lang w:bidi="ar-SA"/>
        </w:rPr>
        <w:t>s</w:t>
      </w:r>
      <w:r w:rsidRPr="00BB7E77">
        <w:rPr>
          <w:color w:val="201F1E"/>
          <w:sz w:val="24"/>
          <w:szCs w:val="24"/>
          <w:bdr w:val="none" w:sz="0" w:space="0" w:color="auto" w:frame="1"/>
          <w:lang w:bidi="ar-SA"/>
        </w:rPr>
        <w:t xml:space="preserve"> </w:t>
      </w:r>
      <w:r w:rsidR="00894735">
        <w:rPr>
          <w:color w:val="201F1E"/>
          <w:sz w:val="24"/>
          <w:szCs w:val="24"/>
          <w:bdr w:val="none" w:sz="0" w:space="0" w:color="auto" w:frame="1"/>
          <w:lang w:bidi="ar-SA"/>
        </w:rPr>
        <w:t>and any</w:t>
      </w:r>
      <w:r w:rsidRPr="00BB7E77">
        <w:rPr>
          <w:color w:val="201F1E"/>
          <w:sz w:val="24"/>
          <w:szCs w:val="24"/>
          <w:bdr w:val="none" w:sz="0" w:space="0" w:color="auto" w:frame="1"/>
          <w:lang w:bidi="ar-SA"/>
        </w:rPr>
        <w:t xml:space="preserve"> </w:t>
      </w:r>
      <w:proofErr w:type="spellStart"/>
      <w:r w:rsidRPr="00BB7E77">
        <w:rPr>
          <w:color w:val="201F1E"/>
          <w:sz w:val="24"/>
          <w:szCs w:val="24"/>
          <w:bdr w:val="none" w:sz="0" w:space="0" w:color="auto" w:frame="1"/>
          <w:lang w:bidi="ar-SA"/>
        </w:rPr>
        <w:t>subrecipient</w:t>
      </w:r>
      <w:r>
        <w:rPr>
          <w:color w:val="201F1E"/>
          <w:sz w:val="24"/>
          <w:szCs w:val="24"/>
          <w:bdr w:val="none" w:sz="0" w:space="0" w:color="auto" w:frame="1"/>
          <w:lang w:bidi="ar-SA"/>
        </w:rPr>
        <w:t>s</w:t>
      </w:r>
      <w:proofErr w:type="spellEnd"/>
      <w:r w:rsidRPr="00BB7E77">
        <w:rPr>
          <w:color w:val="201F1E"/>
          <w:sz w:val="24"/>
          <w:szCs w:val="24"/>
          <w:bdr w:val="none" w:sz="0" w:space="0" w:color="auto" w:frame="1"/>
          <w:lang w:bidi="ar-SA"/>
        </w:rPr>
        <w:t xml:space="preserve"> of a financial assistance award or </w:t>
      </w:r>
      <w:proofErr w:type="spellStart"/>
      <w:r w:rsidRPr="00BB7E77">
        <w:rPr>
          <w:color w:val="201F1E"/>
          <w:sz w:val="24"/>
          <w:szCs w:val="24"/>
          <w:bdr w:val="none" w:sz="0" w:space="0" w:color="auto" w:frame="1"/>
          <w:lang w:bidi="ar-SA"/>
        </w:rPr>
        <w:t>subaward</w:t>
      </w:r>
      <w:proofErr w:type="spellEnd"/>
      <w:r w:rsidRPr="00BB7E77">
        <w:rPr>
          <w:color w:val="201F1E"/>
          <w:sz w:val="24"/>
          <w:szCs w:val="24"/>
          <w:bdr w:val="none" w:sz="0" w:space="0" w:color="auto" w:frame="1"/>
          <w:lang w:bidi="ar-SA"/>
        </w:rPr>
        <w:t xml:space="preserve"> must submit periodic reports on the status of real property</w:t>
      </w:r>
      <w:r w:rsidR="00FD3D8B">
        <w:rPr>
          <w:color w:val="201F1E"/>
          <w:sz w:val="24"/>
          <w:szCs w:val="24"/>
          <w:bdr w:val="none" w:sz="0" w:space="0" w:color="auto" w:frame="1"/>
          <w:lang w:bidi="ar-SA"/>
        </w:rPr>
        <w:t xml:space="preserve"> interests</w:t>
      </w:r>
      <w:r w:rsidRPr="00BB7E77">
        <w:rPr>
          <w:color w:val="201F1E"/>
          <w:sz w:val="24"/>
          <w:szCs w:val="24"/>
          <w:bdr w:val="none" w:sz="0" w:space="0" w:color="auto" w:frame="1"/>
          <w:lang w:bidi="ar-SA"/>
        </w:rPr>
        <w:t xml:space="preserve"> that </w:t>
      </w:r>
      <w:r w:rsidR="002155BD">
        <w:rPr>
          <w:color w:val="201F1E"/>
          <w:sz w:val="24"/>
          <w:szCs w:val="24"/>
          <w:bdr w:val="none" w:sz="0" w:space="0" w:color="auto" w:frame="1"/>
          <w:lang w:bidi="ar-SA"/>
        </w:rPr>
        <w:t>were</w:t>
      </w:r>
      <w:r w:rsidRPr="00BB7E77">
        <w:rPr>
          <w:color w:val="201F1E"/>
          <w:sz w:val="24"/>
          <w:szCs w:val="24"/>
          <w:bdr w:val="none" w:sz="0" w:space="0" w:color="auto" w:frame="1"/>
          <w:lang w:bidi="ar-SA"/>
        </w:rPr>
        <w:t xml:space="preserve"> acquired under a financia</w:t>
      </w:r>
      <w:r>
        <w:rPr>
          <w:color w:val="201F1E"/>
          <w:sz w:val="24"/>
          <w:szCs w:val="24"/>
          <w:bdr w:val="none" w:sz="0" w:space="0" w:color="auto" w:frame="1"/>
          <w:lang w:bidi="ar-SA"/>
        </w:rPr>
        <w:t xml:space="preserve">lly assisted award or </w:t>
      </w:r>
      <w:proofErr w:type="spellStart"/>
      <w:r>
        <w:rPr>
          <w:color w:val="201F1E"/>
          <w:sz w:val="24"/>
          <w:szCs w:val="24"/>
          <w:bdr w:val="none" w:sz="0" w:space="0" w:color="auto" w:frame="1"/>
          <w:lang w:bidi="ar-SA"/>
        </w:rPr>
        <w:t>subaward</w:t>
      </w:r>
      <w:proofErr w:type="spellEnd"/>
      <w:r w:rsidR="002155BD">
        <w:rPr>
          <w:color w:val="201F1E"/>
          <w:sz w:val="24"/>
          <w:szCs w:val="24"/>
          <w:bdr w:val="none" w:sz="0" w:space="0" w:color="auto" w:frame="1"/>
          <w:lang w:bidi="ar-SA"/>
        </w:rPr>
        <w:t xml:space="preserve"> in which the Federal government retains an interest</w:t>
      </w:r>
      <w:r>
        <w:rPr>
          <w:color w:val="201F1E"/>
          <w:sz w:val="24"/>
          <w:szCs w:val="24"/>
          <w:bdr w:val="none" w:sz="0" w:space="0" w:color="auto" w:frame="1"/>
          <w:lang w:bidi="ar-SA"/>
        </w:rPr>
        <w:t xml:space="preserve">. </w:t>
      </w:r>
      <w:r w:rsidRPr="00BB7E77">
        <w:rPr>
          <w:color w:val="201F1E"/>
          <w:sz w:val="24"/>
          <w:szCs w:val="24"/>
          <w:bdr w:val="none" w:sz="0" w:space="0" w:color="auto" w:frame="1"/>
          <w:lang w:bidi="ar-SA"/>
        </w:rPr>
        <w:t>The real property and leaseholds to be reported are those that required a Notice of Federal Participation to be recorded in the public recorder’s of</w:t>
      </w:r>
      <w:r>
        <w:rPr>
          <w:color w:val="201F1E"/>
          <w:sz w:val="24"/>
          <w:szCs w:val="24"/>
          <w:bdr w:val="none" w:sz="0" w:space="0" w:color="auto" w:frame="1"/>
          <w:lang w:bidi="ar-SA"/>
        </w:rPr>
        <w:t xml:space="preserve">fice of the local jurisdiction. </w:t>
      </w:r>
      <w:r w:rsidR="00FD3D8B">
        <w:rPr>
          <w:color w:val="201F1E"/>
          <w:sz w:val="24"/>
          <w:szCs w:val="24"/>
          <w:bdr w:val="none" w:sz="0" w:space="0" w:color="auto" w:frame="1"/>
          <w:lang w:bidi="ar-SA"/>
        </w:rPr>
        <w:t>See Section D2. Content and Form of Application Submission for the definition of real property interests.</w:t>
      </w:r>
      <w:r w:rsidR="002155BD">
        <w:rPr>
          <w:color w:val="201F1E"/>
          <w:sz w:val="24"/>
          <w:szCs w:val="24"/>
          <w:bdr w:val="none" w:sz="0" w:space="0" w:color="auto" w:frame="1"/>
          <w:lang w:bidi="ar-SA"/>
        </w:rPr>
        <w:t xml:space="preserve"> We </w:t>
      </w:r>
      <w:r w:rsidR="002155BD">
        <w:rPr>
          <w:color w:val="000000"/>
          <w:sz w:val="24"/>
          <w:szCs w:val="24"/>
        </w:rPr>
        <w:t>will include recipient-specific real property reporting requirements, including the required data elements, reporting frequency</w:t>
      </w:r>
      <w:r w:rsidR="002155BD">
        <w:rPr>
          <w:color w:val="000000"/>
          <w:sz w:val="24"/>
          <w:szCs w:val="24"/>
        </w:rPr>
        <w:t>, and report due dates, in the notice of a</w:t>
      </w:r>
      <w:r w:rsidR="002155BD">
        <w:rPr>
          <w:color w:val="000000"/>
          <w:sz w:val="24"/>
          <w:szCs w:val="24"/>
        </w:rPr>
        <w:t>ward when applicable.</w:t>
      </w:r>
    </w:p>
    <w:p w14:paraId="76FB02CE" w14:textId="66599914" w:rsidR="008E2457" w:rsidRPr="008E2457" w:rsidRDefault="008E2457" w:rsidP="008162D3">
      <w:pPr>
        <w:pStyle w:val="BodyText"/>
        <w:spacing w:before="120"/>
        <w:ind w:left="0" w:right="20"/>
      </w:pPr>
      <w:r w:rsidRPr="008E2457">
        <w:t xml:space="preserve">If </w:t>
      </w:r>
      <w:r>
        <w:t>your</w:t>
      </w:r>
      <w:r w:rsidRPr="008E2457">
        <w:t xml:space="preserve"> award includes real property/facility acquisition or construction, </w:t>
      </w:r>
      <w:r>
        <w:t>you are</w:t>
      </w:r>
      <w:r w:rsidRPr="008E2457">
        <w:t xml:space="preserve"> responsib</w:t>
      </w:r>
      <w:r>
        <w:t>le for entering information in</w:t>
      </w:r>
      <w:r w:rsidRPr="008E2457">
        <w:t xml:space="preserve"> the TRACS inventory modules to create rea</w:t>
      </w:r>
      <w:r>
        <w:t>l property/facility record(s). We</w:t>
      </w:r>
      <w:r w:rsidRPr="008E2457">
        <w:t xml:space="preserve"> will use these real property/facility records to ensure </w:t>
      </w:r>
      <w:r>
        <w:t>your</w:t>
      </w:r>
      <w:r w:rsidRPr="008E2457">
        <w:t xml:space="preserve"> periodic compliance requirement to submit reports on the status of real property acquired or constructed under a F</w:t>
      </w:r>
      <w:r>
        <w:t>ederal award</w:t>
      </w:r>
      <w:r w:rsidR="00965DB2">
        <w:t xml:space="preserve"> as outlined in the notice of award is met</w:t>
      </w:r>
      <w:r w:rsidRPr="008E2457">
        <w:t xml:space="preserve">. The Director, Office of Grants Management, has approved the Service’s use of TRACS as an alternate equivalent format for the collection of data needed for the OMB approved form, </w:t>
      </w:r>
      <w:r w:rsidRPr="008E2457">
        <w:rPr>
          <w:i/>
          <w:iCs/>
        </w:rPr>
        <w:t>Real Property Status Report SF 429-A</w:t>
      </w:r>
      <w:r w:rsidRPr="008E2457">
        <w:t xml:space="preserve"> (2 CFR 1402.329(d)(4))</w:t>
      </w:r>
      <w:r>
        <w:t>.</w:t>
      </w:r>
      <w:r w:rsidRPr="008E2457">
        <w:t xml:space="preserve"> If the real property will be held for less than 15 years, reports must be submitted annually. If the real property will be held for 15 years or more, the first report will be due within a year of the end of the period of performance, and subsequent reporting on a schedule determined by </w:t>
      </w:r>
      <w:r>
        <w:t>us</w:t>
      </w:r>
      <w:r w:rsidRPr="008E2457">
        <w:t xml:space="preserve">. Reports for real property held for 15 years or more will be due at least once </w:t>
      </w:r>
      <w:r w:rsidR="00965DB2">
        <w:t>every five</w:t>
      </w:r>
      <w:r w:rsidRPr="008E2457">
        <w:t xml:space="preserve"> years, bu</w:t>
      </w:r>
      <w:r w:rsidR="00BA3D9F">
        <w:t>t could be required more often.</w:t>
      </w:r>
    </w:p>
    <w:p w14:paraId="76D8539D" w14:textId="5F87C770" w:rsidR="009D706F" w:rsidRPr="00380839" w:rsidRDefault="00743B9E" w:rsidP="008162D3">
      <w:pPr>
        <w:pStyle w:val="BodyText"/>
        <w:spacing w:before="120"/>
        <w:ind w:left="0" w:right="20"/>
        <w:rPr>
          <w:b/>
        </w:rPr>
      </w:pPr>
      <w:r w:rsidRPr="00380839">
        <w:rPr>
          <w:b/>
        </w:rPr>
        <w:t>Conflict of Interest Disclosures</w:t>
      </w:r>
      <w:bookmarkEnd w:id="107"/>
    </w:p>
    <w:p w14:paraId="3213226A" w14:textId="741CDD70" w:rsidR="00614198" w:rsidRPr="00380839" w:rsidRDefault="00743B9E" w:rsidP="008162D3">
      <w:pPr>
        <w:pStyle w:val="BodyText"/>
        <w:ind w:left="0" w:right="20"/>
      </w:pPr>
      <w:r w:rsidRPr="00380839">
        <w:t>Recipients must notify the program immediately in writing of any conflict</w:t>
      </w:r>
      <w:r w:rsidR="007B22C9">
        <w:t>s</w:t>
      </w:r>
      <w:r w:rsidRPr="00380839">
        <w:t xml:space="preserve"> of interest that arise</w:t>
      </w:r>
      <w:r w:rsidR="009D706F" w:rsidRPr="00380839">
        <w:t xml:space="preserve"> </w:t>
      </w:r>
      <w:r w:rsidRPr="00380839">
        <w:t xml:space="preserve">during the life of their Federal award, including those reported to them by any </w:t>
      </w:r>
      <w:proofErr w:type="spellStart"/>
      <w:r w:rsidRPr="00380839">
        <w:t>subrecipient</w:t>
      </w:r>
      <w:proofErr w:type="spellEnd"/>
      <w:r w:rsidRPr="00380839">
        <w:t xml:space="preserve"> under the award. Recipients must notify the program in writing if any employees, including </w:t>
      </w:r>
      <w:proofErr w:type="spellStart"/>
      <w:r w:rsidRPr="00380839">
        <w:t>subrecipient</w:t>
      </w:r>
      <w:proofErr w:type="spellEnd"/>
      <w:r w:rsidRPr="00380839">
        <w:t xml:space="preserve"> and contractor personnel, are related to, married to, or have a close personal relationship with any Federal employee in the Federal funding program or who otherwise may have been involved in the review and selection of the award. The term employee means any individual engaged in the performance of work pursuant to the Federal award. Recipients may not have a former Federal employee as a key project official, or in any other substantial role related to their award, whose participation put them out of compliance with the legal authorities addressing post-Gover</w:t>
      </w:r>
      <w:r w:rsidR="00043F42" w:rsidRPr="00380839">
        <w:t xml:space="preserve">nment employment restrictions. </w:t>
      </w:r>
      <w:r w:rsidRPr="00380839">
        <w:t xml:space="preserve">See the </w:t>
      </w:r>
      <w:hyperlink r:id="rId66" w:history="1">
        <w:r w:rsidRPr="00380839">
          <w:rPr>
            <w:rStyle w:val="Hyperlink"/>
          </w:rPr>
          <w:t>U.S. Office of Government Ethics website</w:t>
        </w:r>
      </w:hyperlink>
      <w:r w:rsidRPr="00380839">
        <w:t xml:space="preserve"> for more info</w:t>
      </w:r>
      <w:r w:rsidR="00043F42" w:rsidRPr="00380839">
        <w:t xml:space="preserve">rmation on these restrictions. </w:t>
      </w:r>
      <w:r w:rsidRPr="00380839">
        <w:t xml:space="preserve">The Service will examine each conflict of interest disclosure based on its particular facts and the nature of the project and will determine if a significant potential conflict exists. If it does, the Service will work with the recipient to determine an appropriate resolution. Failure to disclose and resolve conflicts of interest in a manner that satisfies the Service may result in any of the remedies described in </w:t>
      </w:r>
      <w:hyperlink r:id="rId67" w:anchor="se2.1.200_1339" w:history="1">
        <w:r w:rsidRPr="00FD6554">
          <w:rPr>
            <w:rStyle w:val="Hyperlink"/>
          </w:rPr>
          <w:t>2 CFR 200.33</w:t>
        </w:r>
        <w:r w:rsidR="00FD6554" w:rsidRPr="00FD6554">
          <w:rPr>
            <w:rStyle w:val="Hyperlink"/>
          </w:rPr>
          <w:t>9</w:t>
        </w:r>
      </w:hyperlink>
      <w:r w:rsidRPr="00380839">
        <w:t xml:space="preserve"> Remedies for Noncompliance, including termination of the</w:t>
      </w:r>
      <w:r w:rsidRPr="00380839">
        <w:rPr>
          <w:spacing w:val="-12"/>
        </w:rPr>
        <w:t xml:space="preserve"> </w:t>
      </w:r>
      <w:r w:rsidRPr="00380839">
        <w:t>award.</w:t>
      </w:r>
    </w:p>
    <w:p w14:paraId="08A61998" w14:textId="77777777" w:rsidR="00614198" w:rsidRPr="00380839" w:rsidRDefault="00743B9E" w:rsidP="008162D3">
      <w:pPr>
        <w:pStyle w:val="BodyText"/>
        <w:spacing w:before="120"/>
        <w:ind w:left="0" w:right="20"/>
        <w:rPr>
          <w:b/>
        </w:rPr>
      </w:pPr>
      <w:bookmarkStart w:id="108" w:name="Other_Mandatory_Disclosures"/>
      <w:bookmarkStart w:id="109" w:name="_Toc32417888"/>
      <w:bookmarkEnd w:id="108"/>
      <w:r w:rsidRPr="00380839">
        <w:rPr>
          <w:b/>
        </w:rPr>
        <w:t>Other Mandatory Disclosures</w:t>
      </w:r>
      <w:bookmarkEnd w:id="109"/>
    </w:p>
    <w:p w14:paraId="63311FC8" w14:textId="76A9DA71" w:rsidR="00614198" w:rsidRPr="00380839" w:rsidRDefault="00743B9E" w:rsidP="008162D3">
      <w:pPr>
        <w:pStyle w:val="BodyText"/>
        <w:ind w:left="0" w:right="20"/>
      </w:pPr>
      <w:r w:rsidRPr="00380839">
        <w:t xml:space="preserve">The Non-Federal entity or applicant for a Federal award must disclose, in a timely manner, in writing to the Federal awarding agency or pass-through entity all violations of Federal criminal law involving fraud, bribery, or gratuity violations potentially affecting the Federal award. Non- Federal entities that receive a Federal award including the terms and conditions outlined in </w:t>
      </w:r>
      <w:hyperlink r:id="rId68" w:history="1">
        <w:r w:rsidRPr="00380839">
          <w:rPr>
            <w:rStyle w:val="Hyperlink"/>
          </w:rPr>
          <w:t>2 CFR 200, Appendix XII—Award Term and Condition for Recipient Integrity and Performance Matters</w:t>
        </w:r>
      </w:hyperlink>
      <w:r w:rsidRPr="00380839">
        <w:t xml:space="preserve"> are required to report certain civil, criminal, or administrative proceedings to SAM. Failure to make required disclosures can result in any of the remedies described in </w:t>
      </w:r>
      <w:hyperlink r:id="rId69" w:anchor="se2.1.200_1339" w:history="1">
        <w:r w:rsidRPr="00FD6554">
          <w:rPr>
            <w:rStyle w:val="Hyperlink"/>
          </w:rPr>
          <w:t>2 CFR</w:t>
        </w:r>
        <w:r w:rsidR="00960C97" w:rsidRPr="00FD6554">
          <w:rPr>
            <w:rStyle w:val="Hyperlink"/>
          </w:rPr>
          <w:t xml:space="preserve"> </w:t>
        </w:r>
        <w:r w:rsidRPr="00FD6554">
          <w:rPr>
            <w:rStyle w:val="Hyperlink"/>
          </w:rPr>
          <w:t>200.33</w:t>
        </w:r>
        <w:r w:rsidR="00FD6554" w:rsidRPr="00FD6554">
          <w:rPr>
            <w:rStyle w:val="Hyperlink"/>
          </w:rPr>
          <w:t>9</w:t>
        </w:r>
      </w:hyperlink>
      <w:r w:rsidRPr="00380839">
        <w:t xml:space="preserve"> Remedies for Noncompliance, including suspension or debarment.</w:t>
      </w:r>
    </w:p>
    <w:p w14:paraId="6A602DA9" w14:textId="77777777" w:rsidR="00614198" w:rsidRPr="00380839" w:rsidRDefault="00743B9E" w:rsidP="008162D3">
      <w:pPr>
        <w:pStyle w:val="BodyText"/>
        <w:spacing w:before="120"/>
        <w:ind w:left="0" w:right="20"/>
        <w:rPr>
          <w:b/>
        </w:rPr>
      </w:pPr>
      <w:bookmarkStart w:id="110" w:name="Reporting_Matters_Related_to_Recipient_I"/>
      <w:bookmarkStart w:id="111" w:name="_Toc32417889"/>
      <w:bookmarkEnd w:id="110"/>
      <w:r w:rsidRPr="00380839">
        <w:rPr>
          <w:b/>
        </w:rPr>
        <w:t>Reporting Matters Related to Recipient Integrity and Performance</w:t>
      </w:r>
      <w:bookmarkEnd w:id="111"/>
    </w:p>
    <w:p w14:paraId="40666F0B" w14:textId="3CB2F245" w:rsidR="00614198" w:rsidRPr="00380839" w:rsidRDefault="00743B9E" w:rsidP="008162D3">
      <w:pPr>
        <w:pStyle w:val="BodyText"/>
        <w:ind w:left="0" w:right="20"/>
      </w:pPr>
      <w:r w:rsidRPr="00380839">
        <w:t xml:space="preserve">If the total value of your currently active grants, cooperative agreements, and procurement contracts </w:t>
      </w:r>
      <w:r w:rsidRPr="00380839">
        <w:lastRenderedPageBreak/>
        <w:t>from all Federal awarding agencies exceeds $10,000,000 for any period of time during the period of performance of this Federal award, then you</w:t>
      </w:r>
      <w:r w:rsidR="009D706F" w:rsidRPr="00380839">
        <w:t>,</w:t>
      </w:r>
      <w:r w:rsidRPr="00380839">
        <w:t xml:space="preserve"> as the recipient during that period of time</w:t>
      </w:r>
      <w:r w:rsidR="009D706F" w:rsidRPr="00380839">
        <w:t>,</w:t>
      </w:r>
      <w:r w:rsidRPr="00380839">
        <w:t xml:space="preserve"> must maintain the currency of information reported to the System for Award Management (SAM) that is made available in the designated integrity and performance system (currently the Federal Awardee Performance and Integrity Information System) about civil, criminal, or administrative proceedings in accordance with </w:t>
      </w:r>
      <w:hyperlink r:id="rId70" w:anchor="ap2.1.200_1521.xii" w:history="1">
        <w:r w:rsidRPr="00380839">
          <w:rPr>
            <w:rStyle w:val="Hyperlink"/>
          </w:rPr>
          <w:t>Appendix XII to 2 CFR 200</w:t>
        </w:r>
      </w:hyperlink>
      <w:r w:rsidRPr="00380839">
        <w:t>.</w:t>
      </w:r>
    </w:p>
    <w:p w14:paraId="09D60F28" w14:textId="2092F9E0" w:rsidR="00614198" w:rsidRPr="00380839" w:rsidRDefault="00743B9E" w:rsidP="008162D3">
      <w:pPr>
        <w:pStyle w:val="Heading1"/>
        <w:tabs>
          <w:tab w:val="left" w:pos="9662"/>
        </w:tabs>
        <w:spacing w:before="120" w:after="120"/>
        <w:ind w:left="0" w:right="20"/>
      </w:pPr>
      <w:bookmarkStart w:id="112" w:name="_TOC_250001"/>
      <w:bookmarkStart w:id="113" w:name="_Toc34731910"/>
      <w:r w:rsidRPr="00380839">
        <w:t>G. Federal Awarding Agency</w:t>
      </w:r>
      <w:r w:rsidRPr="00380839">
        <w:rPr>
          <w:spacing w:val="-36"/>
        </w:rPr>
        <w:t xml:space="preserve"> </w:t>
      </w:r>
      <w:bookmarkEnd w:id="112"/>
      <w:r w:rsidRPr="00380839">
        <w:t>Contact(s)</w:t>
      </w:r>
      <w:bookmarkEnd w:id="113"/>
    </w:p>
    <w:p w14:paraId="6CAE1587" w14:textId="5F90A56B" w:rsidR="00BA41B6" w:rsidRPr="00BA41B6" w:rsidRDefault="00BA41B6" w:rsidP="00132E7E">
      <w:pPr>
        <w:widowControl/>
        <w:adjustRightInd w:val="0"/>
        <w:spacing w:before="240"/>
        <w:rPr>
          <w:rFonts w:eastAsiaTheme="minorHAnsi"/>
          <w:color w:val="000000"/>
          <w:sz w:val="24"/>
          <w:szCs w:val="24"/>
          <w:lang w:bidi="ar-SA"/>
        </w:rPr>
      </w:pPr>
      <w:bookmarkStart w:id="114" w:name="_Toc32417903"/>
      <w:r w:rsidRPr="00BA41B6">
        <w:rPr>
          <w:rFonts w:eastAsiaTheme="minorHAnsi"/>
          <w:color w:val="000000"/>
          <w:sz w:val="24"/>
          <w:szCs w:val="24"/>
          <w:lang w:bidi="ar-SA"/>
        </w:rPr>
        <w:t xml:space="preserve">For project- and Region-specific information, contact your </w:t>
      </w:r>
      <w:r w:rsidR="00132E7E" w:rsidRPr="00BA41B6">
        <w:rPr>
          <w:rFonts w:eastAsiaTheme="minorHAnsi"/>
          <w:color w:val="000000"/>
          <w:sz w:val="24"/>
          <w:szCs w:val="24"/>
          <w:lang w:bidi="ar-SA"/>
        </w:rPr>
        <w:t xml:space="preserve">Regional </w:t>
      </w:r>
      <w:r w:rsidRPr="00BA41B6">
        <w:rPr>
          <w:rFonts w:eastAsiaTheme="minorHAnsi"/>
          <w:color w:val="000000"/>
          <w:sz w:val="24"/>
          <w:szCs w:val="24"/>
          <w:lang w:bidi="ar-SA"/>
        </w:rPr>
        <w:t>WSFR</w:t>
      </w:r>
      <w:r w:rsidR="00132E7E">
        <w:rPr>
          <w:rFonts w:eastAsiaTheme="minorHAnsi"/>
          <w:color w:val="000000"/>
          <w:sz w:val="24"/>
          <w:szCs w:val="24"/>
          <w:lang w:bidi="ar-SA"/>
        </w:rPr>
        <w:t xml:space="preserve"> </w:t>
      </w:r>
      <w:r w:rsidRPr="00BA41B6">
        <w:rPr>
          <w:rFonts w:eastAsiaTheme="minorHAnsi"/>
          <w:color w:val="000000"/>
          <w:sz w:val="24"/>
          <w:szCs w:val="24"/>
          <w:lang w:bidi="ar-SA"/>
        </w:rPr>
        <w:t>Office:</w:t>
      </w:r>
    </w:p>
    <w:p w14:paraId="6D7CD9D8" w14:textId="01986946" w:rsidR="00BA41B6" w:rsidRPr="00BA41B6" w:rsidRDefault="00797A1D" w:rsidP="00BA41B6">
      <w:pPr>
        <w:widowControl/>
        <w:adjustRightInd w:val="0"/>
        <w:spacing w:before="240"/>
        <w:rPr>
          <w:rFonts w:eastAsiaTheme="minorHAnsi"/>
          <w:bCs/>
          <w:color w:val="000000"/>
          <w:sz w:val="24"/>
          <w:szCs w:val="24"/>
          <w:lang w:bidi="ar-SA"/>
        </w:rPr>
      </w:pPr>
      <w:r>
        <w:rPr>
          <w:rFonts w:eastAsiaTheme="minorHAnsi"/>
          <w:bCs/>
          <w:color w:val="000000"/>
          <w:sz w:val="24"/>
          <w:szCs w:val="24"/>
          <w:lang w:bidi="ar-SA"/>
        </w:rPr>
        <w:t>Pacific</w:t>
      </w:r>
      <w:r w:rsidR="00D7354B">
        <w:rPr>
          <w:rFonts w:eastAsiaTheme="minorHAnsi"/>
          <w:bCs/>
          <w:color w:val="000000"/>
          <w:sz w:val="24"/>
          <w:szCs w:val="24"/>
          <w:lang w:bidi="ar-SA"/>
        </w:rPr>
        <w:t xml:space="preserve"> </w:t>
      </w:r>
      <w:r w:rsidR="00894735">
        <w:rPr>
          <w:rFonts w:eastAsiaTheme="minorHAnsi"/>
          <w:bCs/>
          <w:color w:val="000000"/>
          <w:sz w:val="24"/>
          <w:szCs w:val="24"/>
          <w:lang w:bidi="ar-SA"/>
        </w:rPr>
        <w:t xml:space="preserve">/ </w:t>
      </w:r>
      <w:bookmarkStart w:id="115" w:name="_GoBack"/>
      <w:bookmarkEnd w:id="115"/>
      <w:r w:rsidR="00D7354B">
        <w:rPr>
          <w:rFonts w:eastAsiaTheme="minorHAnsi"/>
          <w:bCs/>
          <w:color w:val="000000"/>
          <w:sz w:val="24"/>
          <w:szCs w:val="24"/>
          <w:lang w:bidi="ar-SA"/>
        </w:rPr>
        <w:t>Northwest States</w:t>
      </w:r>
      <w:r>
        <w:rPr>
          <w:rFonts w:eastAsiaTheme="minorHAnsi"/>
          <w:bCs/>
          <w:color w:val="000000"/>
          <w:sz w:val="24"/>
          <w:szCs w:val="24"/>
          <w:lang w:bidi="ar-SA"/>
        </w:rPr>
        <w:t>:</w:t>
      </w:r>
    </w:p>
    <w:p w14:paraId="69BE32C5" w14:textId="77777777" w:rsidR="00BA41B6" w:rsidRPr="00BA41B6" w:rsidRDefault="00BA41B6" w:rsidP="00BA41B6">
      <w:pPr>
        <w:widowControl/>
        <w:adjustRightInd w:val="0"/>
        <w:rPr>
          <w:rFonts w:eastAsiaTheme="minorHAnsi"/>
          <w:color w:val="000000"/>
          <w:sz w:val="24"/>
          <w:szCs w:val="24"/>
          <w:lang w:bidi="ar-SA"/>
        </w:rPr>
      </w:pPr>
      <w:r w:rsidRPr="00BA41B6">
        <w:rPr>
          <w:rFonts w:eastAsiaTheme="minorHAnsi"/>
          <w:color w:val="000000"/>
          <w:sz w:val="24"/>
          <w:szCs w:val="24"/>
          <w:lang w:bidi="ar-SA"/>
        </w:rPr>
        <w:t>American Samoa, Commonwealth of the Northern Mariana Islands, Guam, Hawaii, Idaho,</w:t>
      </w:r>
    </w:p>
    <w:p w14:paraId="4C0CC7AF" w14:textId="77777777" w:rsidR="00BA3D9F" w:rsidRDefault="00BA3D9F" w:rsidP="00BA41B6">
      <w:pPr>
        <w:widowControl/>
        <w:adjustRightInd w:val="0"/>
        <w:rPr>
          <w:rFonts w:eastAsiaTheme="minorHAnsi"/>
          <w:color w:val="000000"/>
          <w:sz w:val="24"/>
          <w:szCs w:val="24"/>
          <w:lang w:bidi="ar-SA"/>
        </w:rPr>
      </w:pPr>
      <w:r>
        <w:rPr>
          <w:rFonts w:eastAsiaTheme="minorHAnsi"/>
          <w:color w:val="000000"/>
          <w:sz w:val="24"/>
          <w:szCs w:val="24"/>
          <w:lang w:bidi="ar-SA"/>
        </w:rPr>
        <w:t>Oregon, and Washington</w:t>
      </w:r>
    </w:p>
    <w:p w14:paraId="429A43B8" w14:textId="7777DAAB" w:rsidR="00D7354B" w:rsidRDefault="00344A64" w:rsidP="00BA41B6">
      <w:pPr>
        <w:widowControl/>
        <w:adjustRightInd w:val="0"/>
        <w:rPr>
          <w:rFonts w:eastAsiaTheme="minorHAnsi"/>
          <w:color w:val="000000"/>
          <w:sz w:val="24"/>
          <w:szCs w:val="24"/>
          <w:lang w:bidi="ar-SA"/>
        </w:rPr>
      </w:pPr>
      <w:hyperlink r:id="rId71" w:history="1">
        <w:r w:rsidR="00D7354B" w:rsidRPr="00793F31">
          <w:rPr>
            <w:rStyle w:val="Hyperlink"/>
            <w:rFonts w:eastAsiaTheme="minorHAnsi"/>
            <w:sz w:val="24"/>
            <w:szCs w:val="24"/>
            <w:lang w:bidi="ar-SA"/>
          </w:rPr>
          <w:t>r1fa_grants@fws.gov</w:t>
        </w:r>
      </w:hyperlink>
    </w:p>
    <w:p w14:paraId="40AEA0C9" w14:textId="213D9B27" w:rsidR="00BA41B6" w:rsidRPr="00BA41B6" w:rsidRDefault="00BA41B6" w:rsidP="00BA41B6">
      <w:pPr>
        <w:widowControl/>
        <w:adjustRightInd w:val="0"/>
        <w:rPr>
          <w:rFonts w:eastAsiaTheme="minorHAnsi"/>
          <w:color w:val="000000"/>
          <w:sz w:val="24"/>
          <w:szCs w:val="24"/>
          <w:lang w:bidi="ar-SA"/>
        </w:rPr>
      </w:pPr>
      <w:r w:rsidRPr="00BA41B6">
        <w:rPr>
          <w:rFonts w:eastAsiaTheme="minorHAnsi"/>
          <w:color w:val="000000"/>
          <w:sz w:val="24"/>
          <w:szCs w:val="24"/>
          <w:lang w:bidi="ar-SA"/>
        </w:rPr>
        <w:t>503-231-6128</w:t>
      </w:r>
    </w:p>
    <w:p w14:paraId="065B041B" w14:textId="7FEEDC2E" w:rsidR="00BA41B6" w:rsidRPr="00BA41B6" w:rsidRDefault="00797A1D" w:rsidP="00BA41B6">
      <w:pPr>
        <w:widowControl/>
        <w:adjustRightInd w:val="0"/>
        <w:spacing w:before="240"/>
        <w:rPr>
          <w:rFonts w:eastAsiaTheme="minorHAnsi"/>
          <w:bCs/>
          <w:color w:val="000000"/>
          <w:sz w:val="24"/>
          <w:szCs w:val="24"/>
          <w:lang w:bidi="ar-SA"/>
        </w:rPr>
      </w:pPr>
      <w:r>
        <w:rPr>
          <w:rFonts w:eastAsiaTheme="minorHAnsi"/>
          <w:bCs/>
          <w:color w:val="000000"/>
          <w:sz w:val="24"/>
          <w:szCs w:val="24"/>
          <w:lang w:bidi="ar-SA"/>
        </w:rPr>
        <w:t>Southwest</w:t>
      </w:r>
      <w:r w:rsidR="00D7354B">
        <w:rPr>
          <w:rFonts w:eastAsiaTheme="minorHAnsi"/>
          <w:bCs/>
          <w:color w:val="000000"/>
          <w:sz w:val="24"/>
          <w:szCs w:val="24"/>
          <w:lang w:bidi="ar-SA"/>
        </w:rPr>
        <w:t xml:space="preserve"> States</w:t>
      </w:r>
      <w:r>
        <w:rPr>
          <w:rFonts w:eastAsiaTheme="minorHAnsi"/>
          <w:bCs/>
          <w:color w:val="000000"/>
          <w:sz w:val="24"/>
          <w:szCs w:val="24"/>
          <w:lang w:bidi="ar-SA"/>
        </w:rPr>
        <w:t>:</w:t>
      </w:r>
    </w:p>
    <w:p w14:paraId="6E35E5B0" w14:textId="77777777" w:rsidR="00BA3D9F" w:rsidRDefault="00BA41B6" w:rsidP="00BA41B6">
      <w:pPr>
        <w:widowControl/>
        <w:adjustRightInd w:val="0"/>
        <w:rPr>
          <w:rFonts w:eastAsiaTheme="minorHAnsi"/>
          <w:color w:val="000000"/>
          <w:sz w:val="24"/>
          <w:szCs w:val="24"/>
          <w:lang w:bidi="ar-SA"/>
        </w:rPr>
      </w:pPr>
      <w:r w:rsidRPr="00BA41B6">
        <w:rPr>
          <w:rFonts w:eastAsiaTheme="minorHAnsi"/>
          <w:color w:val="000000"/>
          <w:sz w:val="24"/>
          <w:szCs w:val="24"/>
          <w:lang w:bidi="ar-SA"/>
        </w:rPr>
        <w:t>Arizona, N</w:t>
      </w:r>
      <w:r w:rsidR="00BA3D9F">
        <w:rPr>
          <w:rFonts w:eastAsiaTheme="minorHAnsi"/>
          <w:color w:val="000000"/>
          <w:sz w:val="24"/>
          <w:szCs w:val="24"/>
          <w:lang w:bidi="ar-SA"/>
        </w:rPr>
        <w:t>ew Mexico, Oklahoma, and Texas</w:t>
      </w:r>
    </w:p>
    <w:p w14:paraId="04524255" w14:textId="6D36E681" w:rsidR="00D7354B" w:rsidRDefault="00344A64" w:rsidP="00BA41B6">
      <w:pPr>
        <w:widowControl/>
        <w:adjustRightInd w:val="0"/>
        <w:rPr>
          <w:rFonts w:eastAsiaTheme="minorHAnsi"/>
          <w:color w:val="000000"/>
          <w:sz w:val="24"/>
          <w:szCs w:val="24"/>
          <w:lang w:bidi="ar-SA"/>
        </w:rPr>
      </w:pPr>
      <w:hyperlink r:id="rId72" w:history="1">
        <w:r w:rsidR="00D7354B" w:rsidRPr="00793F31">
          <w:rPr>
            <w:rStyle w:val="Hyperlink"/>
            <w:rFonts w:eastAsiaTheme="minorHAnsi"/>
            <w:sz w:val="24"/>
            <w:szCs w:val="24"/>
            <w:lang w:bidi="ar-SA"/>
          </w:rPr>
          <w:t>fw2fa@fws.gov</w:t>
        </w:r>
      </w:hyperlink>
    </w:p>
    <w:p w14:paraId="6CB9456A" w14:textId="2AFF282F" w:rsidR="00BA41B6" w:rsidRPr="00BA41B6" w:rsidRDefault="00BA41B6" w:rsidP="00BA41B6">
      <w:pPr>
        <w:widowControl/>
        <w:adjustRightInd w:val="0"/>
        <w:rPr>
          <w:rFonts w:eastAsiaTheme="minorHAnsi"/>
          <w:color w:val="000000"/>
          <w:sz w:val="24"/>
          <w:szCs w:val="24"/>
          <w:lang w:bidi="ar-SA"/>
        </w:rPr>
      </w:pPr>
      <w:r w:rsidRPr="00BA41B6">
        <w:rPr>
          <w:rFonts w:eastAsiaTheme="minorHAnsi"/>
          <w:color w:val="000000"/>
          <w:sz w:val="24"/>
          <w:szCs w:val="24"/>
          <w:lang w:bidi="ar-SA"/>
        </w:rPr>
        <w:t>505-248-7450</w:t>
      </w:r>
    </w:p>
    <w:p w14:paraId="5D21CFBB" w14:textId="3349D3E7" w:rsidR="00BA41B6" w:rsidRPr="00BA41B6" w:rsidRDefault="00797A1D" w:rsidP="00BA3D9F">
      <w:pPr>
        <w:widowControl/>
        <w:adjustRightInd w:val="0"/>
        <w:spacing w:before="240"/>
        <w:rPr>
          <w:rFonts w:eastAsiaTheme="minorHAnsi"/>
          <w:bCs/>
          <w:color w:val="000000"/>
          <w:sz w:val="24"/>
          <w:szCs w:val="24"/>
          <w:lang w:bidi="ar-SA"/>
        </w:rPr>
      </w:pPr>
      <w:r>
        <w:rPr>
          <w:rFonts w:eastAsiaTheme="minorHAnsi"/>
          <w:bCs/>
          <w:color w:val="000000"/>
          <w:sz w:val="24"/>
          <w:szCs w:val="24"/>
          <w:lang w:bidi="ar-SA"/>
        </w:rPr>
        <w:t>Midwest</w:t>
      </w:r>
      <w:r w:rsidR="00D7354B">
        <w:rPr>
          <w:rFonts w:eastAsiaTheme="minorHAnsi"/>
          <w:bCs/>
          <w:color w:val="000000"/>
          <w:sz w:val="24"/>
          <w:szCs w:val="24"/>
          <w:lang w:bidi="ar-SA"/>
        </w:rPr>
        <w:t xml:space="preserve"> States</w:t>
      </w:r>
      <w:r>
        <w:rPr>
          <w:rFonts w:eastAsiaTheme="minorHAnsi"/>
          <w:bCs/>
          <w:color w:val="000000"/>
          <w:sz w:val="24"/>
          <w:szCs w:val="24"/>
          <w:lang w:bidi="ar-SA"/>
        </w:rPr>
        <w:t>:</w:t>
      </w:r>
    </w:p>
    <w:p w14:paraId="70AC6E86" w14:textId="77777777" w:rsidR="00BA3D9F" w:rsidRDefault="00BA41B6" w:rsidP="00BA41B6">
      <w:pPr>
        <w:widowControl/>
        <w:adjustRightInd w:val="0"/>
        <w:rPr>
          <w:rFonts w:eastAsiaTheme="minorHAnsi"/>
          <w:color w:val="000000"/>
          <w:sz w:val="24"/>
          <w:szCs w:val="24"/>
          <w:lang w:bidi="ar-SA"/>
        </w:rPr>
      </w:pPr>
      <w:r w:rsidRPr="00BA41B6">
        <w:rPr>
          <w:rFonts w:eastAsiaTheme="minorHAnsi"/>
          <w:color w:val="000000"/>
          <w:sz w:val="24"/>
          <w:szCs w:val="24"/>
          <w:lang w:bidi="ar-SA"/>
        </w:rPr>
        <w:t>Illinois, Indiana, Iowa, Michigan, Minnesota,</w:t>
      </w:r>
      <w:r w:rsidR="00BA3D9F">
        <w:rPr>
          <w:rFonts w:eastAsiaTheme="minorHAnsi"/>
          <w:color w:val="000000"/>
          <w:sz w:val="24"/>
          <w:szCs w:val="24"/>
          <w:lang w:bidi="ar-SA"/>
        </w:rPr>
        <w:t xml:space="preserve"> Missouri, Ohio, and Wisconsin:</w:t>
      </w:r>
    </w:p>
    <w:p w14:paraId="752B1518" w14:textId="38D579BF" w:rsidR="00BA41B6" w:rsidRPr="00BA41B6" w:rsidRDefault="00BA41B6" w:rsidP="00BA41B6">
      <w:pPr>
        <w:widowControl/>
        <w:adjustRightInd w:val="0"/>
        <w:rPr>
          <w:rFonts w:eastAsiaTheme="minorHAnsi"/>
          <w:color w:val="000000"/>
          <w:sz w:val="24"/>
          <w:szCs w:val="24"/>
          <w:lang w:bidi="ar-SA"/>
        </w:rPr>
      </w:pPr>
      <w:r w:rsidRPr="00BA41B6">
        <w:rPr>
          <w:rFonts w:eastAsiaTheme="minorHAnsi"/>
          <w:color w:val="0000FF"/>
          <w:sz w:val="24"/>
          <w:szCs w:val="24"/>
          <w:lang w:bidi="ar-SA"/>
        </w:rPr>
        <w:t>R3fedaid@fws.gov</w:t>
      </w:r>
    </w:p>
    <w:p w14:paraId="10D52398" w14:textId="0ACED6B1" w:rsidR="00BA41B6" w:rsidRPr="00BA41B6" w:rsidRDefault="00BA41B6" w:rsidP="00BA41B6">
      <w:pPr>
        <w:widowControl/>
        <w:adjustRightInd w:val="0"/>
        <w:rPr>
          <w:rFonts w:eastAsiaTheme="minorHAnsi"/>
          <w:color w:val="000000"/>
          <w:sz w:val="24"/>
          <w:szCs w:val="24"/>
          <w:lang w:bidi="ar-SA"/>
        </w:rPr>
      </w:pPr>
      <w:r w:rsidRPr="00BA41B6">
        <w:rPr>
          <w:rFonts w:eastAsiaTheme="minorHAnsi"/>
          <w:color w:val="000000"/>
          <w:sz w:val="24"/>
          <w:szCs w:val="24"/>
          <w:lang w:bidi="ar-SA"/>
        </w:rPr>
        <w:t>612-713-5130</w:t>
      </w:r>
    </w:p>
    <w:p w14:paraId="5BC34B05" w14:textId="3F101E88" w:rsidR="00BA41B6" w:rsidRPr="00BA41B6" w:rsidRDefault="00D7354B" w:rsidP="00BA41B6">
      <w:pPr>
        <w:widowControl/>
        <w:adjustRightInd w:val="0"/>
        <w:spacing w:before="240"/>
        <w:rPr>
          <w:rFonts w:eastAsiaTheme="minorHAnsi"/>
          <w:bCs/>
          <w:color w:val="000000"/>
          <w:sz w:val="24"/>
          <w:szCs w:val="24"/>
          <w:lang w:bidi="ar-SA"/>
        </w:rPr>
      </w:pPr>
      <w:r>
        <w:rPr>
          <w:rFonts w:eastAsiaTheme="minorHAnsi"/>
          <w:bCs/>
          <w:color w:val="000000"/>
          <w:sz w:val="24"/>
          <w:szCs w:val="24"/>
          <w:lang w:bidi="ar-SA"/>
        </w:rPr>
        <w:t>Southeast States:</w:t>
      </w:r>
    </w:p>
    <w:p w14:paraId="6E21DF9F" w14:textId="77777777" w:rsidR="00BA41B6" w:rsidRPr="00BA41B6" w:rsidRDefault="00BA41B6" w:rsidP="00BA41B6">
      <w:pPr>
        <w:widowControl/>
        <w:adjustRightInd w:val="0"/>
        <w:rPr>
          <w:rFonts w:eastAsiaTheme="minorHAnsi"/>
          <w:color w:val="000000"/>
          <w:sz w:val="24"/>
          <w:szCs w:val="24"/>
          <w:lang w:bidi="ar-SA"/>
        </w:rPr>
      </w:pPr>
      <w:r w:rsidRPr="00BA41B6">
        <w:rPr>
          <w:rFonts w:eastAsiaTheme="minorHAnsi"/>
          <w:color w:val="000000"/>
          <w:sz w:val="24"/>
          <w:szCs w:val="24"/>
          <w:lang w:bidi="ar-SA"/>
        </w:rPr>
        <w:t>Alabama, Arkansas, Florida, Georgia, Kentucky, Louisiana, Mississippi, North Carolina, the</w:t>
      </w:r>
    </w:p>
    <w:p w14:paraId="248CCAAE" w14:textId="03788517" w:rsidR="00BA41B6" w:rsidRPr="00BA41B6" w:rsidRDefault="00BA41B6" w:rsidP="00BA41B6">
      <w:pPr>
        <w:widowControl/>
        <w:adjustRightInd w:val="0"/>
        <w:rPr>
          <w:rFonts w:eastAsiaTheme="minorHAnsi"/>
          <w:color w:val="000000"/>
          <w:sz w:val="24"/>
          <w:szCs w:val="24"/>
          <w:lang w:bidi="ar-SA"/>
        </w:rPr>
      </w:pPr>
      <w:r w:rsidRPr="00BA41B6">
        <w:rPr>
          <w:rFonts w:eastAsiaTheme="minorHAnsi"/>
          <w:color w:val="000000"/>
          <w:sz w:val="24"/>
          <w:szCs w:val="24"/>
          <w:lang w:bidi="ar-SA"/>
        </w:rPr>
        <w:t>Commonwealth of Puerto Rico, South Carolina, Tenness</w:t>
      </w:r>
      <w:r w:rsidR="00BA3D9F">
        <w:rPr>
          <w:rFonts w:eastAsiaTheme="minorHAnsi"/>
          <w:color w:val="000000"/>
          <w:sz w:val="24"/>
          <w:szCs w:val="24"/>
          <w:lang w:bidi="ar-SA"/>
        </w:rPr>
        <w:t>ee, and the U.S. Virgin Islands</w:t>
      </w:r>
    </w:p>
    <w:p w14:paraId="78ED5F66" w14:textId="09D762CB" w:rsidR="00D7354B" w:rsidRDefault="00344A64" w:rsidP="00BA41B6">
      <w:pPr>
        <w:widowControl/>
        <w:adjustRightInd w:val="0"/>
        <w:rPr>
          <w:rFonts w:eastAsiaTheme="minorHAnsi"/>
          <w:color w:val="000000"/>
          <w:sz w:val="24"/>
          <w:szCs w:val="24"/>
          <w:lang w:bidi="ar-SA"/>
        </w:rPr>
      </w:pPr>
      <w:hyperlink r:id="rId73" w:history="1">
        <w:r w:rsidR="00D7354B" w:rsidRPr="00793F31">
          <w:rPr>
            <w:rStyle w:val="Hyperlink"/>
            <w:rFonts w:eastAsiaTheme="minorHAnsi"/>
            <w:sz w:val="24"/>
            <w:szCs w:val="24"/>
            <w:lang w:bidi="ar-SA"/>
          </w:rPr>
          <w:t>program_r4wsfr@fws.gov</w:t>
        </w:r>
      </w:hyperlink>
    </w:p>
    <w:p w14:paraId="484828B0" w14:textId="67D1A34B" w:rsidR="00BA41B6" w:rsidRPr="00BA41B6" w:rsidRDefault="00BA41B6" w:rsidP="00BA41B6">
      <w:pPr>
        <w:widowControl/>
        <w:adjustRightInd w:val="0"/>
        <w:rPr>
          <w:rFonts w:eastAsiaTheme="minorHAnsi"/>
          <w:color w:val="000000"/>
          <w:sz w:val="24"/>
          <w:szCs w:val="24"/>
          <w:lang w:bidi="ar-SA"/>
        </w:rPr>
      </w:pPr>
      <w:r w:rsidRPr="00BA41B6">
        <w:rPr>
          <w:rFonts w:eastAsiaTheme="minorHAnsi"/>
          <w:color w:val="000000"/>
          <w:sz w:val="24"/>
          <w:szCs w:val="24"/>
          <w:lang w:bidi="ar-SA"/>
        </w:rPr>
        <w:t>404-679-4159</w:t>
      </w:r>
    </w:p>
    <w:p w14:paraId="134DB99D" w14:textId="287E9AB1" w:rsidR="00BA41B6" w:rsidRPr="00BA41B6" w:rsidRDefault="00D7354B" w:rsidP="00BA41B6">
      <w:pPr>
        <w:widowControl/>
        <w:adjustRightInd w:val="0"/>
        <w:spacing w:before="240"/>
        <w:rPr>
          <w:rFonts w:eastAsiaTheme="minorHAnsi"/>
          <w:bCs/>
          <w:color w:val="000000"/>
          <w:sz w:val="24"/>
          <w:szCs w:val="24"/>
          <w:lang w:bidi="ar-SA"/>
        </w:rPr>
      </w:pPr>
      <w:r>
        <w:rPr>
          <w:rFonts w:eastAsiaTheme="minorHAnsi"/>
          <w:bCs/>
          <w:color w:val="000000"/>
          <w:sz w:val="24"/>
          <w:szCs w:val="24"/>
          <w:lang w:bidi="ar-SA"/>
        </w:rPr>
        <w:t>Northeast States:</w:t>
      </w:r>
    </w:p>
    <w:p w14:paraId="27D66F10" w14:textId="77777777" w:rsidR="00BA41B6" w:rsidRPr="00BA41B6" w:rsidRDefault="00BA41B6" w:rsidP="00BA41B6">
      <w:pPr>
        <w:widowControl/>
        <w:adjustRightInd w:val="0"/>
        <w:rPr>
          <w:rFonts w:eastAsiaTheme="minorHAnsi"/>
          <w:color w:val="000000"/>
          <w:sz w:val="24"/>
          <w:szCs w:val="24"/>
          <w:lang w:bidi="ar-SA"/>
        </w:rPr>
      </w:pPr>
      <w:r w:rsidRPr="00BA41B6">
        <w:rPr>
          <w:rFonts w:eastAsiaTheme="minorHAnsi"/>
          <w:color w:val="000000"/>
          <w:sz w:val="24"/>
          <w:szCs w:val="24"/>
          <w:lang w:bidi="ar-SA"/>
        </w:rPr>
        <w:t>Connecticut, Delaware, the District of Columbia, Maine, Maryland, Massachusetts, New</w:t>
      </w:r>
    </w:p>
    <w:p w14:paraId="686F8709" w14:textId="77777777" w:rsidR="00BA41B6" w:rsidRPr="00BA41B6" w:rsidRDefault="00BA41B6" w:rsidP="00BA41B6">
      <w:pPr>
        <w:widowControl/>
        <w:adjustRightInd w:val="0"/>
        <w:rPr>
          <w:rFonts w:eastAsiaTheme="minorHAnsi"/>
          <w:color w:val="000000"/>
          <w:sz w:val="24"/>
          <w:szCs w:val="24"/>
          <w:lang w:bidi="ar-SA"/>
        </w:rPr>
      </w:pPr>
      <w:r w:rsidRPr="00BA41B6">
        <w:rPr>
          <w:rFonts w:eastAsiaTheme="minorHAnsi"/>
          <w:color w:val="000000"/>
          <w:sz w:val="24"/>
          <w:szCs w:val="24"/>
          <w:lang w:bidi="ar-SA"/>
        </w:rPr>
        <w:t>Hampshire, New Jersey, New York, Pennsylvania, Rhode Island, Vermont, Virginia, West</w:t>
      </w:r>
    </w:p>
    <w:p w14:paraId="41B0FB60" w14:textId="77777777" w:rsidR="00BA3D9F" w:rsidRDefault="00BA3D9F" w:rsidP="00BA41B6">
      <w:pPr>
        <w:widowControl/>
        <w:adjustRightInd w:val="0"/>
        <w:rPr>
          <w:rFonts w:eastAsiaTheme="minorHAnsi"/>
          <w:color w:val="000000"/>
          <w:sz w:val="24"/>
          <w:szCs w:val="24"/>
          <w:lang w:bidi="ar-SA"/>
        </w:rPr>
      </w:pPr>
      <w:r>
        <w:rPr>
          <w:rFonts w:eastAsiaTheme="minorHAnsi"/>
          <w:color w:val="000000"/>
          <w:sz w:val="24"/>
          <w:szCs w:val="24"/>
          <w:lang w:bidi="ar-SA"/>
        </w:rPr>
        <w:t>Virginia</w:t>
      </w:r>
    </w:p>
    <w:p w14:paraId="0FF66272" w14:textId="3AA75D3F" w:rsidR="00D7354B" w:rsidRDefault="00344A64" w:rsidP="00BA41B6">
      <w:pPr>
        <w:widowControl/>
        <w:adjustRightInd w:val="0"/>
        <w:rPr>
          <w:rFonts w:eastAsiaTheme="minorHAnsi"/>
          <w:color w:val="000000"/>
          <w:sz w:val="24"/>
          <w:szCs w:val="24"/>
          <w:lang w:bidi="ar-SA"/>
        </w:rPr>
      </w:pPr>
      <w:hyperlink r:id="rId74" w:history="1">
        <w:r w:rsidR="00D7354B" w:rsidRPr="00793F31">
          <w:rPr>
            <w:rStyle w:val="Hyperlink"/>
            <w:rFonts w:eastAsiaTheme="minorHAnsi"/>
            <w:sz w:val="24"/>
            <w:szCs w:val="24"/>
            <w:lang w:bidi="ar-SA"/>
          </w:rPr>
          <w:t>fw5fareports@fws.gov</w:t>
        </w:r>
      </w:hyperlink>
    </w:p>
    <w:p w14:paraId="199C5663" w14:textId="19593B36" w:rsidR="00BA41B6" w:rsidRPr="00BA41B6" w:rsidRDefault="00BA41B6" w:rsidP="00BA41B6">
      <w:pPr>
        <w:widowControl/>
        <w:adjustRightInd w:val="0"/>
        <w:rPr>
          <w:rFonts w:eastAsiaTheme="minorHAnsi"/>
          <w:color w:val="000000"/>
          <w:sz w:val="24"/>
          <w:szCs w:val="24"/>
          <w:lang w:bidi="ar-SA"/>
        </w:rPr>
      </w:pPr>
      <w:r w:rsidRPr="00BA41B6">
        <w:rPr>
          <w:rFonts w:eastAsiaTheme="minorHAnsi"/>
          <w:color w:val="000000"/>
          <w:sz w:val="24"/>
          <w:szCs w:val="24"/>
          <w:lang w:bidi="ar-SA"/>
        </w:rPr>
        <w:t>413-253-8508</w:t>
      </w:r>
    </w:p>
    <w:p w14:paraId="1DAADFF2" w14:textId="0A1D4448" w:rsidR="00BA41B6" w:rsidRPr="00BA41B6" w:rsidRDefault="00D7354B" w:rsidP="00BA41B6">
      <w:pPr>
        <w:widowControl/>
        <w:adjustRightInd w:val="0"/>
        <w:spacing w:before="240"/>
        <w:rPr>
          <w:rFonts w:eastAsiaTheme="minorHAnsi"/>
          <w:bCs/>
          <w:color w:val="000000"/>
          <w:sz w:val="24"/>
          <w:szCs w:val="24"/>
          <w:lang w:bidi="ar-SA"/>
        </w:rPr>
      </w:pPr>
      <w:r>
        <w:rPr>
          <w:rFonts w:eastAsiaTheme="minorHAnsi"/>
          <w:bCs/>
          <w:color w:val="000000"/>
          <w:sz w:val="24"/>
          <w:szCs w:val="24"/>
          <w:lang w:bidi="ar-SA"/>
        </w:rPr>
        <w:t>Mountain-Prairie States:</w:t>
      </w:r>
    </w:p>
    <w:p w14:paraId="3F5E016F" w14:textId="135CEA92" w:rsidR="00BA41B6" w:rsidRPr="00BA41B6" w:rsidRDefault="00BA41B6" w:rsidP="00BA41B6">
      <w:pPr>
        <w:widowControl/>
        <w:adjustRightInd w:val="0"/>
        <w:rPr>
          <w:rFonts w:eastAsiaTheme="minorHAnsi"/>
          <w:color w:val="000000"/>
          <w:sz w:val="24"/>
          <w:szCs w:val="24"/>
          <w:lang w:bidi="ar-SA"/>
        </w:rPr>
      </w:pPr>
      <w:r w:rsidRPr="00BA41B6">
        <w:rPr>
          <w:rFonts w:eastAsiaTheme="minorHAnsi"/>
          <w:color w:val="000000"/>
          <w:sz w:val="24"/>
          <w:szCs w:val="24"/>
          <w:lang w:bidi="ar-SA"/>
        </w:rPr>
        <w:t xml:space="preserve">Colorado, Kansas, Nebraska, Montana, North Dakota, </w:t>
      </w:r>
      <w:r w:rsidR="00D7354B">
        <w:rPr>
          <w:rFonts w:eastAsiaTheme="minorHAnsi"/>
          <w:color w:val="000000"/>
          <w:sz w:val="24"/>
          <w:szCs w:val="24"/>
          <w:lang w:bidi="ar-SA"/>
        </w:rPr>
        <w:t>South Dakota, Utah, and Wyoming</w:t>
      </w:r>
    </w:p>
    <w:p w14:paraId="295471A5" w14:textId="0FD5546A" w:rsidR="00D7354B" w:rsidRDefault="00344A64" w:rsidP="00BA41B6">
      <w:pPr>
        <w:widowControl/>
        <w:adjustRightInd w:val="0"/>
        <w:rPr>
          <w:rFonts w:eastAsiaTheme="minorHAnsi"/>
          <w:color w:val="000000"/>
          <w:sz w:val="24"/>
          <w:szCs w:val="24"/>
          <w:lang w:bidi="ar-SA"/>
        </w:rPr>
      </w:pPr>
      <w:hyperlink r:id="rId75" w:history="1">
        <w:r w:rsidR="00D7354B" w:rsidRPr="00793F31">
          <w:rPr>
            <w:rStyle w:val="Hyperlink"/>
            <w:rFonts w:eastAsiaTheme="minorHAnsi"/>
            <w:sz w:val="24"/>
            <w:szCs w:val="24"/>
            <w:lang w:bidi="ar-SA"/>
          </w:rPr>
          <w:t>fw6_fagrants@fws.gov</w:t>
        </w:r>
      </w:hyperlink>
    </w:p>
    <w:p w14:paraId="1469D3D9" w14:textId="7C4A5FC6" w:rsidR="00BA41B6" w:rsidRPr="00BA41B6" w:rsidRDefault="00BA41B6" w:rsidP="00BA41B6">
      <w:pPr>
        <w:widowControl/>
        <w:adjustRightInd w:val="0"/>
        <w:rPr>
          <w:rFonts w:eastAsiaTheme="minorHAnsi"/>
          <w:color w:val="000000"/>
          <w:sz w:val="24"/>
          <w:szCs w:val="24"/>
          <w:lang w:bidi="ar-SA"/>
        </w:rPr>
      </w:pPr>
      <w:r w:rsidRPr="00BA41B6">
        <w:rPr>
          <w:rFonts w:eastAsiaTheme="minorHAnsi"/>
          <w:color w:val="000000"/>
          <w:sz w:val="24"/>
          <w:szCs w:val="24"/>
          <w:lang w:bidi="ar-SA"/>
        </w:rPr>
        <w:t>303-236-5420</w:t>
      </w:r>
    </w:p>
    <w:p w14:paraId="3AF0DB1D" w14:textId="73FB1777" w:rsidR="00BA41B6" w:rsidRPr="00BA41B6" w:rsidRDefault="00D7354B" w:rsidP="00BA41B6">
      <w:pPr>
        <w:widowControl/>
        <w:adjustRightInd w:val="0"/>
        <w:spacing w:before="240"/>
        <w:rPr>
          <w:rFonts w:eastAsiaTheme="minorHAnsi"/>
          <w:bCs/>
          <w:color w:val="000000"/>
          <w:sz w:val="24"/>
          <w:szCs w:val="24"/>
          <w:lang w:bidi="ar-SA"/>
        </w:rPr>
      </w:pPr>
      <w:r>
        <w:rPr>
          <w:rFonts w:eastAsiaTheme="minorHAnsi"/>
          <w:bCs/>
          <w:color w:val="000000"/>
          <w:sz w:val="24"/>
          <w:szCs w:val="24"/>
          <w:lang w:bidi="ar-SA"/>
        </w:rPr>
        <w:t>Alaska:</w:t>
      </w:r>
    </w:p>
    <w:p w14:paraId="4C74FC4E" w14:textId="27DABA9E" w:rsidR="00D7354B" w:rsidRDefault="00344A64" w:rsidP="00BA41B6">
      <w:pPr>
        <w:widowControl/>
        <w:adjustRightInd w:val="0"/>
        <w:rPr>
          <w:rFonts w:eastAsiaTheme="minorHAnsi"/>
          <w:color w:val="000000"/>
          <w:sz w:val="24"/>
          <w:szCs w:val="24"/>
          <w:lang w:bidi="ar-SA"/>
        </w:rPr>
      </w:pPr>
      <w:hyperlink r:id="rId76" w:history="1">
        <w:r w:rsidR="00D7354B" w:rsidRPr="00793F31">
          <w:rPr>
            <w:rStyle w:val="Hyperlink"/>
            <w:rFonts w:eastAsiaTheme="minorHAnsi"/>
            <w:sz w:val="24"/>
            <w:szCs w:val="24"/>
            <w:lang w:bidi="ar-SA"/>
          </w:rPr>
          <w:t>AK_FA@fws.gov</w:t>
        </w:r>
      </w:hyperlink>
    </w:p>
    <w:p w14:paraId="4512B29D" w14:textId="7A8F7491" w:rsidR="00BA41B6" w:rsidRPr="00BA41B6" w:rsidRDefault="00BA41B6" w:rsidP="00BA41B6">
      <w:pPr>
        <w:widowControl/>
        <w:adjustRightInd w:val="0"/>
        <w:rPr>
          <w:rFonts w:eastAsiaTheme="minorHAnsi"/>
          <w:color w:val="000000"/>
          <w:sz w:val="24"/>
          <w:szCs w:val="24"/>
          <w:lang w:bidi="ar-SA"/>
        </w:rPr>
      </w:pPr>
      <w:r w:rsidRPr="00BA41B6">
        <w:rPr>
          <w:rFonts w:eastAsiaTheme="minorHAnsi"/>
          <w:color w:val="000000"/>
          <w:sz w:val="24"/>
          <w:szCs w:val="24"/>
          <w:lang w:bidi="ar-SA"/>
        </w:rPr>
        <w:t>907-786-3631</w:t>
      </w:r>
    </w:p>
    <w:p w14:paraId="795B0B05" w14:textId="77E076AF" w:rsidR="00BA41B6" w:rsidRPr="00BA41B6" w:rsidRDefault="00D7354B" w:rsidP="00120E2F">
      <w:pPr>
        <w:widowControl/>
        <w:adjustRightInd w:val="0"/>
        <w:spacing w:before="240"/>
        <w:rPr>
          <w:rFonts w:eastAsiaTheme="minorHAnsi"/>
          <w:bCs/>
          <w:color w:val="000000"/>
          <w:sz w:val="24"/>
          <w:szCs w:val="24"/>
          <w:lang w:bidi="ar-SA"/>
        </w:rPr>
      </w:pPr>
      <w:r>
        <w:rPr>
          <w:rFonts w:eastAsiaTheme="minorHAnsi"/>
          <w:bCs/>
          <w:color w:val="000000"/>
          <w:sz w:val="24"/>
          <w:szCs w:val="24"/>
          <w:lang w:bidi="ar-SA"/>
        </w:rPr>
        <w:t>Pacific Southwest States:</w:t>
      </w:r>
    </w:p>
    <w:p w14:paraId="5E4BB30F" w14:textId="77777777" w:rsidR="00BA3D9F" w:rsidRDefault="00BA3D9F" w:rsidP="00D7354B">
      <w:pPr>
        <w:pStyle w:val="BodyText"/>
        <w:ind w:left="0" w:right="20"/>
        <w:rPr>
          <w:rFonts w:eastAsiaTheme="minorHAnsi"/>
          <w:color w:val="000000"/>
          <w:lang w:bidi="ar-SA"/>
        </w:rPr>
      </w:pPr>
      <w:r>
        <w:rPr>
          <w:rFonts w:eastAsiaTheme="minorHAnsi"/>
          <w:color w:val="000000"/>
          <w:lang w:bidi="ar-SA"/>
        </w:rPr>
        <w:lastRenderedPageBreak/>
        <w:t>California and Nevada</w:t>
      </w:r>
    </w:p>
    <w:p w14:paraId="5CD8F69E" w14:textId="66A836D0" w:rsidR="00D7354B" w:rsidRDefault="00344A64" w:rsidP="00D7354B">
      <w:pPr>
        <w:pStyle w:val="BodyText"/>
        <w:ind w:left="0" w:right="20"/>
        <w:rPr>
          <w:rFonts w:eastAsiaTheme="minorHAnsi"/>
          <w:color w:val="000000"/>
          <w:lang w:bidi="ar-SA"/>
        </w:rPr>
      </w:pPr>
      <w:hyperlink r:id="rId77" w:history="1">
        <w:r w:rsidR="00D7354B" w:rsidRPr="00793F31">
          <w:rPr>
            <w:rStyle w:val="Hyperlink"/>
            <w:rFonts w:eastAsiaTheme="minorHAnsi"/>
            <w:lang w:bidi="ar-SA"/>
          </w:rPr>
          <w:t>R8fa_grants@fws.gov</w:t>
        </w:r>
      </w:hyperlink>
    </w:p>
    <w:p w14:paraId="19D0052D" w14:textId="30CC7B51" w:rsidR="00BA41B6" w:rsidRDefault="00BA41B6" w:rsidP="00D7354B">
      <w:pPr>
        <w:pStyle w:val="BodyText"/>
        <w:ind w:left="0" w:right="20"/>
        <w:rPr>
          <w:b/>
        </w:rPr>
      </w:pPr>
      <w:r w:rsidRPr="00BA41B6">
        <w:rPr>
          <w:rFonts w:eastAsiaTheme="minorHAnsi"/>
          <w:color w:val="000000"/>
          <w:lang w:bidi="ar-SA"/>
        </w:rPr>
        <w:t>916-</w:t>
      </w:r>
      <w:r w:rsidR="00EF4D0B">
        <w:rPr>
          <w:rFonts w:eastAsiaTheme="minorHAnsi"/>
          <w:color w:val="000000"/>
          <w:lang w:bidi="ar-SA"/>
        </w:rPr>
        <w:t>786-3631</w:t>
      </w:r>
      <w:r w:rsidRPr="00380839">
        <w:rPr>
          <w:b/>
        </w:rPr>
        <w:t xml:space="preserve"> </w:t>
      </w:r>
    </w:p>
    <w:p w14:paraId="0D0327CA" w14:textId="7679F0F2" w:rsidR="00EF4D0B" w:rsidRDefault="00EF4D0B" w:rsidP="00120E2F">
      <w:pPr>
        <w:widowControl/>
        <w:adjustRightInd w:val="0"/>
        <w:spacing w:before="240"/>
        <w:rPr>
          <w:rFonts w:eastAsiaTheme="minorHAnsi"/>
          <w:color w:val="000000"/>
          <w:sz w:val="24"/>
          <w:szCs w:val="24"/>
          <w:lang w:bidi="ar-SA"/>
        </w:rPr>
      </w:pPr>
      <w:r>
        <w:rPr>
          <w:rFonts w:eastAsiaTheme="minorHAnsi"/>
          <w:color w:val="000000"/>
          <w:sz w:val="24"/>
          <w:szCs w:val="24"/>
          <w:lang w:bidi="ar-SA"/>
        </w:rPr>
        <w:t>National Program Contact:</w:t>
      </w:r>
    </w:p>
    <w:p w14:paraId="4901B6EF" w14:textId="33ADDF2D" w:rsidR="00EF4D0B" w:rsidRPr="00BA41B6" w:rsidRDefault="00EF4D0B" w:rsidP="00120E2F">
      <w:pPr>
        <w:widowControl/>
        <w:adjustRightInd w:val="0"/>
        <w:spacing w:before="240"/>
        <w:rPr>
          <w:rFonts w:eastAsiaTheme="minorHAnsi"/>
          <w:color w:val="000000"/>
          <w:sz w:val="24"/>
          <w:szCs w:val="24"/>
          <w:lang w:bidi="ar-SA"/>
        </w:rPr>
      </w:pPr>
      <w:r w:rsidRPr="00BA41B6">
        <w:rPr>
          <w:rFonts w:eastAsiaTheme="minorHAnsi"/>
          <w:color w:val="000000"/>
          <w:sz w:val="24"/>
          <w:szCs w:val="24"/>
          <w:lang w:bidi="ar-SA"/>
        </w:rPr>
        <w:t>Paul Van Ryzin</w:t>
      </w:r>
    </w:p>
    <w:p w14:paraId="61D3CB65" w14:textId="77777777" w:rsidR="00EF4D0B" w:rsidRPr="00BA41B6" w:rsidRDefault="00EF4D0B" w:rsidP="00EF4D0B">
      <w:pPr>
        <w:widowControl/>
        <w:adjustRightInd w:val="0"/>
        <w:rPr>
          <w:rFonts w:eastAsiaTheme="minorHAnsi"/>
          <w:color w:val="000000"/>
          <w:sz w:val="24"/>
          <w:szCs w:val="24"/>
          <w:lang w:bidi="ar-SA"/>
        </w:rPr>
      </w:pPr>
      <w:r w:rsidRPr="00BA41B6">
        <w:rPr>
          <w:rFonts w:eastAsiaTheme="minorHAnsi"/>
          <w:color w:val="000000"/>
          <w:sz w:val="24"/>
          <w:szCs w:val="24"/>
          <w:lang w:bidi="ar-SA"/>
        </w:rPr>
        <w:t>U.S. Fish and Wildlife Service, Wildlife and Sport Fish Restoration Program</w:t>
      </w:r>
    </w:p>
    <w:p w14:paraId="152EDEAD" w14:textId="77777777" w:rsidR="00EF4D0B" w:rsidRPr="00BA41B6" w:rsidRDefault="00EF4D0B" w:rsidP="00EF4D0B">
      <w:pPr>
        <w:widowControl/>
        <w:adjustRightInd w:val="0"/>
        <w:rPr>
          <w:rFonts w:eastAsiaTheme="minorHAnsi"/>
          <w:color w:val="000000"/>
          <w:sz w:val="24"/>
          <w:szCs w:val="24"/>
          <w:lang w:bidi="ar-SA"/>
        </w:rPr>
      </w:pPr>
      <w:r w:rsidRPr="00BA41B6">
        <w:rPr>
          <w:rFonts w:eastAsiaTheme="minorHAnsi"/>
          <w:color w:val="000000"/>
          <w:sz w:val="24"/>
          <w:szCs w:val="24"/>
          <w:lang w:bidi="ar-SA"/>
        </w:rPr>
        <w:t>MS: WSFR</w:t>
      </w:r>
    </w:p>
    <w:p w14:paraId="4221456D" w14:textId="77777777" w:rsidR="00EF4D0B" w:rsidRPr="00BA41B6" w:rsidRDefault="00EF4D0B" w:rsidP="00EF4D0B">
      <w:pPr>
        <w:widowControl/>
        <w:adjustRightInd w:val="0"/>
        <w:rPr>
          <w:rFonts w:eastAsiaTheme="minorHAnsi"/>
          <w:color w:val="000000"/>
          <w:sz w:val="24"/>
          <w:szCs w:val="24"/>
          <w:lang w:bidi="ar-SA"/>
        </w:rPr>
      </w:pPr>
      <w:r w:rsidRPr="00BA41B6">
        <w:rPr>
          <w:rFonts w:eastAsiaTheme="minorHAnsi"/>
          <w:color w:val="000000"/>
          <w:sz w:val="24"/>
          <w:szCs w:val="24"/>
          <w:lang w:bidi="ar-SA"/>
        </w:rPr>
        <w:t>5275 Leesburg Pike</w:t>
      </w:r>
    </w:p>
    <w:p w14:paraId="11713161" w14:textId="77777777" w:rsidR="00EF4D0B" w:rsidRPr="00BA41B6" w:rsidRDefault="00EF4D0B" w:rsidP="00EF4D0B">
      <w:pPr>
        <w:widowControl/>
        <w:adjustRightInd w:val="0"/>
        <w:rPr>
          <w:rFonts w:eastAsiaTheme="minorHAnsi"/>
          <w:color w:val="000000"/>
          <w:sz w:val="24"/>
          <w:szCs w:val="24"/>
          <w:lang w:bidi="ar-SA"/>
        </w:rPr>
      </w:pPr>
      <w:r w:rsidRPr="00BA41B6">
        <w:rPr>
          <w:rFonts w:eastAsiaTheme="minorHAnsi"/>
          <w:color w:val="000000"/>
          <w:sz w:val="24"/>
          <w:szCs w:val="24"/>
          <w:lang w:bidi="ar-SA"/>
        </w:rPr>
        <w:t>Falls Church, VA 22041-3803</w:t>
      </w:r>
    </w:p>
    <w:p w14:paraId="3E80145B" w14:textId="77777777" w:rsidR="00EF4D0B" w:rsidRPr="00BA41B6" w:rsidRDefault="00EF4D0B" w:rsidP="00EF4D0B">
      <w:pPr>
        <w:widowControl/>
        <w:adjustRightInd w:val="0"/>
        <w:rPr>
          <w:rFonts w:eastAsiaTheme="minorHAnsi"/>
          <w:color w:val="000000"/>
          <w:sz w:val="24"/>
          <w:szCs w:val="24"/>
          <w:lang w:bidi="ar-SA"/>
        </w:rPr>
      </w:pPr>
      <w:r w:rsidRPr="00BA41B6">
        <w:rPr>
          <w:rFonts w:eastAsiaTheme="minorHAnsi"/>
          <w:color w:val="000000"/>
          <w:sz w:val="24"/>
          <w:szCs w:val="24"/>
          <w:lang w:bidi="ar-SA"/>
        </w:rPr>
        <w:t>703-358-1849</w:t>
      </w:r>
    </w:p>
    <w:p w14:paraId="5299B0CA" w14:textId="77777777" w:rsidR="00EF4D0B" w:rsidRPr="00BA41B6" w:rsidRDefault="00EF4D0B" w:rsidP="00EF4D0B">
      <w:pPr>
        <w:widowControl/>
        <w:adjustRightInd w:val="0"/>
        <w:rPr>
          <w:rFonts w:eastAsiaTheme="minorHAnsi"/>
          <w:color w:val="0000FF"/>
          <w:sz w:val="24"/>
          <w:szCs w:val="24"/>
          <w:lang w:bidi="ar-SA"/>
        </w:rPr>
      </w:pPr>
      <w:r w:rsidRPr="00BA41B6">
        <w:rPr>
          <w:rFonts w:eastAsiaTheme="minorHAnsi"/>
          <w:color w:val="0000FF"/>
          <w:sz w:val="24"/>
          <w:szCs w:val="24"/>
          <w:lang w:bidi="ar-SA"/>
        </w:rPr>
        <w:t>Paul_VanRyzin@fws.gov</w:t>
      </w:r>
    </w:p>
    <w:p w14:paraId="4A2E4BA7" w14:textId="641ADFDB" w:rsidR="00614198" w:rsidRPr="00380839" w:rsidRDefault="00743B9E" w:rsidP="00BA3D9F">
      <w:pPr>
        <w:pStyle w:val="BodyText"/>
        <w:spacing w:before="240"/>
        <w:ind w:left="0" w:right="20"/>
        <w:rPr>
          <w:b/>
        </w:rPr>
      </w:pPr>
      <w:r w:rsidRPr="00380839">
        <w:rPr>
          <w:b/>
        </w:rPr>
        <w:t>Application System Technical Support</w:t>
      </w:r>
      <w:bookmarkEnd w:id="114"/>
    </w:p>
    <w:p w14:paraId="2DCB8DC4" w14:textId="77777777" w:rsidR="0076763D" w:rsidRPr="00AE14EA" w:rsidRDefault="0076763D" w:rsidP="0076763D">
      <w:pPr>
        <w:pStyle w:val="BodyText"/>
        <w:spacing w:before="120" w:after="240"/>
        <w:ind w:left="0" w:right="20"/>
        <w:rPr>
          <w:sz w:val="21"/>
        </w:rPr>
      </w:pPr>
      <w:bookmarkStart w:id="116" w:name="_Toc32417906"/>
      <w:bookmarkStart w:id="117" w:name="_TOC_250000"/>
      <w:bookmarkStart w:id="118" w:name="_Toc34731911"/>
      <w:r>
        <w:t>If you need help with</w:t>
      </w:r>
      <w:r w:rsidRPr="009D6AB5">
        <w:t xml:space="preserve"> </w:t>
      </w:r>
      <w:proofErr w:type="spellStart"/>
      <w:r w:rsidRPr="00AE14EA">
        <w:t>GrantSolutions</w:t>
      </w:r>
      <w:proofErr w:type="spellEnd"/>
      <w:r w:rsidRPr="009D6AB5">
        <w:t xml:space="preserve"> technica</w:t>
      </w:r>
      <w:r>
        <w:t xml:space="preserve">l registration and submissions or </w:t>
      </w:r>
      <w:r w:rsidRPr="009D6AB5">
        <w:t>downloading forms and application packages, contact</w:t>
      </w:r>
      <w:bookmarkEnd w:id="116"/>
      <w:r w:rsidRPr="009D6AB5">
        <w:t xml:space="preserve"> </w:t>
      </w:r>
      <w:proofErr w:type="spellStart"/>
      <w:r w:rsidRPr="009D6AB5">
        <w:t>GrantSolutions</w:t>
      </w:r>
      <w:proofErr w:type="spellEnd"/>
      <w:r w:rsidRPr="009D6AB5">
        <w:t xml:space="preserve"> Customer Support at </w:t>
      </w:r>
      <w:bookmarkStart w:id="119" w:name="Telephone:"/>
      <w:bookmarkEnd w:id="119"/>
      <w:r w:rsidRPr="009D6AB5">
        <w:t xml:space="preserve">1-866-577-0771 or by email to </w:t>
      </w:r>
      <w:hyperlink r:id="rId78">
        <w:r w:rsidRPr="009D6AB5">
          <w:rPr>
            <w:color w:val="0000FF"/>
            <w:u w:val="single" w:color="0000FF"/>
          </w:rPr>
          <w:t>Help@grantsolutions.gov</w:t>
        </w:r>
      </w:hyperlink>
      <w:r w:rsidRPr="00F64C41">
        <w:rPr>
          <w:color w:val="0000FF"/>
          <w:u w:color="0000FF"/>
        </w:rPr>
        <w:t>.</w:t>
      </w:r>
    </w:p>
    <w:p w14:paraId="782A6F92" w14:textId="6FF4DDD4" w:rsidR="00614198" w:rsidRPr="00380839" w:rsidRDefault="00743B9E" w:rsidP="008162D3">
      <w:pPr>
        <w:pStyle w:val="Heading1"/>
        <w:tabs>
          <w:tab w:val="left" w:pos="9662"/>
        </w:tabs>
        <w:spacing w:before="120" w:after="120"/>
        <w:ind w:left="0" w:right="20"/>
      </w:pPr>
      <w:r w:rsidRPr="00380839">
        <w:t>H. Other</w:t>
      </w:r>
      <w:r w:rsidRPr="00380839">
        <w:rPr>
          <w:spacing w:val="-17"/>
        </w:rPr>
        <w:t xml:space="preserve"> </w:t>
      </w:r>
      <w:bookmarkEnd w:id="117"/>
      <w:r w:rsidRPr="00380839">
        <w:t>Information</w:t>
      </w:r>
      <w:bookmarkEnd w:id="118"/>
    </w:p>
    <w:p w14:paraId="2388938B" w14:textId="77777777" w:rsidR="00614198" w:rsidRPr="00380839" w:rsidRDefault="00743B9E" w:rsidP="008162D3">
      <w:pPr>
        <w:pStyle w:val="BodyText"/>
        <w:spacing w:before="120"/>
        <w:ind w:left="0" w:right="20"/>
        <w:rPr>
          <w:b/>
        </w:rPr>
      </w:pPr>
      <w:r w:rsidRPr="00380839">
        <w:rPr>
          <w:b/>
        </w:rPr>
        <w:t>Payments</w:t>
      </w:r>
    </w:p>
    <w:p w14:paraId="49910A78" w14:textId="4B763619" w:rsidR="00614198" w:rsidRPr="00380839" w:rsidRDefault="00743B9E" w:rsidP="008162D3">
      <w:pPr>
        <w:pStyle w:val="BodyText"/>
        <w:ind w:left="0" w:right="20"/>
      </w:pPr>
      <w:r w:rsidRPr="00380839">
        <w:t xml:space="preserve">Domestic recipients are required to register in and receive payment through the U.S. Treasury’s Automated Standard Application for Payments (ASAP), unless approved for a waiver by the Service program. Foreign recipients receiving funds to a final destination bank outside the U.S. are required to receive payment through the U.S. Treasury’s International Treasury Services (ITS) System. Foreign recipients receiving funds to a final destination bank in the U.S. are required to enter and maintain current banking details in their SAM.gov entity profile and receive payment through the Automated Clearing House network by electronic funds transfer (EFT). The </w:t>
      </w:r>
      <w:r w:rsidR="00AF017F" w:rsidRPr="00380839">
        <w:t>Service</w:t>
      </w:r>
      <w:r w:rsidRPr="00380839">
        <w:t xml:space="preserve"> will include recipient-specific instructions on how to request payment, including identification of any additional information required and where to submit payment requests, as applicable, in all Notices of Award.</w:t>
      </w:r>
    </w:p>
    <w:sectPr w:rsidR="00614198" w:rsidRPr="00380839">
      <w:footerReference w:type="default" r:id="rId79"/>
      <w:pgSz w:w="12240" w:h="15840"/>
      <w:pgMar w:top="1320" w:right="1160" w:bottom="280" w:left="1160" w:header="720" w:footer="720"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E8A5A2" w16cex:dateUtc="2021-03-02T17:53:00Z"/>
  <w16cex:commentExtensible w16cex:durableId="23E8C05D" w16cex:dateUtc="2021-03-02T19:47:00Z"/>
  <w16cex:commentExtensible w16cex:durableId="23EC92B4" w16cex:dateUtc="2021-03-05T17:21:00Z"/>
  <w16cex:commentExtensible w16cex:durableId="23E8CB38" w16cex:dateUtc="2021-03-02T20:33:00Z"/>
  <w16cex:commentExtensible w16cex:durableId="23E8CBAF" w16cex:dateUtc="2021-03-02T20:35:00Z"/>
  <w16cex:commentExtensible w16cex:durableId="23ECAA78" w16cex:dateUtc="2021-03-05T19:02:00Z"/>
  <w16cex:commentExtensible w16cex:durableId="23E8CCE9" w16cex:dateUtc="2021-03-02T20:40:00Z"/>
  <w16cex:commentExtensible w16cex:durableId="23E8CE00" w16cex:dateUtc="2021-03-02T20:45:00Z"/>
  <w16cex:commentExtensible w16cex:durableId="23E8CE09" w16cex:dateUtc="2021-03-02T20:45:00Z"/>
  <w16cex:commentExtensible w16cex:durableId="23E8CE14" w16cex:dateUtc="2021-03-02T20:45:00Z"/>
  <w16cex:commentExtensible w16cex:durableId="23E8A3EF" w16cex:dateUtc="2021-03-02T17:45:00Z"/>
  <w16cex:commentExtensible w16cex:durableId="23E8A405" w16cex:dateUtc="2021-03-02T17:46:00Z"/>
  <w16cex:commentExtensible w16cex:durableId="23E89FB0" w16cex:dateUtc="2021-03-02T17:27:00Z"/>
  <w16cex:commentExtensible w16cex:durableId="23E8A1AF" w16cex:dateUtc="2021-03-02T17:36:00Z"/>
  <w16cex:commentExtensible w16cex:durableId="23E8CEC3" w16cex:dateUtc="2021-03-02T20: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92E1F5C" w16cid:durableId="23E8A5A2"/>
  <w16cid:commentId w16cid:paraId="6D5F76EB" w16cid:durableId="23E8C05D"/>
  <w16cid:commentId w16cid:paraId="7C32C167" w16cid:durableId="23EC92B4"/>
  <w16cid:commentId w16cid:paraId="2365C0F1" w16cid:durableId="23E8CB38"/>
  <w16cid:commentId w16cid:paraId="62059C55" w16cid:durableId="23E8CBAF"/>
  <w16cid:commentId w16cid:paraId="64528185" w16cid:durableId="23ECAA78"/>
  <w16cid:commentId w16cid:paraId="3B2589E3" w16cid:durableId="23E8CCE9"/>
  <w16cid:commentId w16cid:paraId="028E2C20" w16cid:durableId="23E8CE00"/>
  <w16cid:commentId w16cid:paraId="08ACBB6F" w16cid:durableId="23E8CE09"/>
  <w16cid:commentId w16cid:paraId="1E4AE67F" w16cid:durableId="23E8CE14"/>
  <w16cid:commentId w16cid:paraId="45BA4C52" w16cid:durableId="23E8A3EF"/>
  <w16cid:commentId w16cid:paraId="3C990C34" w16cid:durableId="23E8A405"/>
  <w16cid:commentId w16cid:paraId="417271EB" w16cid:durableId="23E89FB0"/>
  <w16cid:commentId w16cid:paraId="57A7E837" w16cid:durableId="23E8A1AF"/>
  <w16cid:commentId w16cid:paraId="0AD5882E" w16cid:durableId="23E8CEC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5753E5" w14:textId="77777777" w:rsidR="00344A64" w:rsidRDefault="00344A64" w:rsidP="00FE09E3">
      <w:r>
        <w:separator/>
      </w:r>
    </w:p>
  </w:endnote>
  <w:endnote w:type="continuationSeparator" w:id="0">
    <w:p w14:paraId="0CE5EB8D" w14:textId="77777777" w:rsidR="00344A64" w:rsidRDefault="00344A64" w:rsidP="00FE09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ndara">
    <w:panose1 w:val="020E0502030303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2093973228"/>
      <w:docPartObj>
        <w:docPartGallery w:val="Page Numbers (Bottom of Page)"/>
        <w:docPartUnique/>
      </w:docPartObj>
    </w:sdtPr>
    <w:sdtEndPr/>
    <w:sdtContent>
      <w:sdt>
        <w:sdtPr>
          <w:rPr>
            <w:sz w:val="20"/>
            <w:szCs w:val="20"/>
          </w:rPr>
          <w:id w:val="-1705238520"/>
          <w:docPartObj>
            <w:docPartGallery w:val="Page Numbers (Top of Page)"/>
            <w:docPartUnique/>
          </w:docPartObj>
        </w:sdtPr>
        <w:sdtEndPr/>
        <w:sdtContent>
          <w:p w14:paraId="6F4F02FC" w14:textId="2243EAB4" w:rsidR="00F50B79" w:rsidRPr="00FE09E3" w:rsidRDefault="00F50B79" w:rsidP="009D6AB5">
            <w:pPr>
              <w:pStyle w:val="Footer"/>
              <w:tabs>
                <w:tab w:val="clear" w:pos="4680"/>
                <w:tab w:val="clear" w:pos="9360"/>
              </w:tabs>
              <w:spacing w:before="120"/>
              <w:ind w:right="14"/>
              <w:jc w:val="right"/>
              <w:rPr>
                <w:sz w:val="20"/>
                <w:szCs w:val="20"/>
              </w:rPr>
            </w:pPr>
            <w:r w:rsidRPr="00FE09E3">
              <w:rPr>
                <w:sz w:val="20"/>
                <w:szCs w:val="20"/>
              </w:rPr>
              <w:t xml:space="preserve">Page </w:t>
            </w:r>
            <w:r w:rsidRPr="00FE09E3">
              <w:rPr>
                <w:b/>
                <w:bCs/>
                <w:sz w:val="20"/>
                <w:szCs w:val="20"/>
              </w:rPr>
              <w:fldChar w:fldCharType="begin"/>
            </w:r>
            <w:r w:rsidRPr="00FE09E3">
              <w:rPr>
                <w:b/>
                <w:bCs/>
                <w:sz w:val="20"/>
                <w:szCs w:val="20"/>
              </w:rPr>
              <w:instrText xml:space="preserve"> PAGE </w:instrText>
            </w:r>
            <w:r w:rsidRPr="00FE09E3">
              <w:rPr>
                <w:b/>
                <w:bCs/>
                <w:sz w:val="20"/>
                <w:szCs w:val="20"/>
              </w:rPr>
              <w:fldChar w:fldCharType="separate"/>
            </w:r>
            <w:r w:rsidR="009A5EBF">
              <w:rPr>
                <w:b/>
                <w:bCs/>
                <w:noProof/>
                <w:sz w:val="20"/>
                <w:szCs w:val="20"/>
              </w:rPr>
              <w:t>19</w:t>
            </w:r>
            <w:r w:rsidRPr="00FE09E3">
              <w:rPr>
                <w:b/>
                <w:bCs/>
                <w:sz w:val="20"/>
                <w:szCs w:val="20"/>
              </w:rPr>
              <w:fldChar w:fldCharType="end"/>
            </w:r>
            <w:r w:rsidRPr="00FE09E3">
              <w:rPr>
                <w:sz w:val="20"/>
                <w:szCs w:val="20"/>
              </w:rPr>
              <w:t xml:space="preserve"> of </w:t>
            </w:r>
            <w:r w:rsidRPr="00FE09E3">
              <w:rPr>
                <w:b/>
                <w:bCs/>
                <w:sz w:val="20"/>
                <w:szCs w:val="20"/>
              </w:rPr>
              <w:fldChar w:fldCharType="begin"/>
            </w:r>
            <w:r w:rsidRPr="00FE09E3">
              <w:rPr>
                <w:b/>
                <w:bCs/>
                <w:sz w:val="20"/>
                <w:szCs w:val="20"/>
              </w:rPr>
              <w:instrText xml:space="preserve"> NUMPAGES  </w:instrText>
            </w:r>
            <w:r w:rsidRPr="00FE09E3">
              <w:rPr>
                <w:b/>
                <w:bCs/>
                <w:sz w:val="20"/>
                <w:szCs w:val="20"/>
              </w:rPr>
              <w:fldChar w:fldCharType="separate"/>
            </w:r>
            <w:r w:rsidR="009A5EBF">
              <w:rPr>
                <w:b/>
                <w:bCs/>
                <w:noProof/>
                <w:sz w:val="20"/>
                <w:szCs w:val="20"/>
              </w:rPr>
              <w:t>19</w:t>
            </w:r>
            <w:r w:rsidRPr="00FE09E3">
              <w:rPr>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BA8E3B" w14:textId="77777777" w:rsidR="00344A64" w:rsidRDefault="00344A64" w:rsidP="00FE09E3">
      <w:r>
        <w:separator/>
      </w:r>
    </w:p>
  </w:footnote>
  <w:footnote w:type="continuationSeparator" w:id="0">
    <w:p w14:paraId="5F91FF08" w14:textId="77777777" w:rsidR="00344A64" w:rsidRDefault="00344A64" w:rsidP="00FE09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35BEE"/>
    <w:multiLevelType w:val="hybridMultilevel"/>
    <w:tmpl w:val="F4201FA8"/>
    <w:lvl w:ilvl="0" w:tplc="AFDE8D16">
      <w:start w:val="1"/>
      <w:numFmt w:val="lowerLetter"/>
      <w:lvlText w:val="(%1)"/>
      <w:lvlJc w:val="left"/>
      <w:pPr>
        <w:ind w:left="605" w:hanging="326"/>
        <w:jc w:val="right"/>
      </w:pPr>
      <w:rPr>
        <w:rFonts w:ascii="Times New Roman" w:eastAsia="Times New Roman" w:hAnsi="Times New Roman" w:cs="Times New Roman" w:hint="default"/>
        <w:spacing w:val="-1"/>
        <w:w w:val="100"/>
        <w:sz w:val="24"/>
        <w:szCs w:val="24"/>
        <w:lang w:val="en-US" w:eastAsia="en-US" w:bidi="en-US"/>
      </w:rPr>
    </w:lvl>
    <w:lvl w:ilvl="1" w:tplc="13F27388">
      <w:numFmt w:val="bullet"/>
      <w:lvlText w:val=""/>
      <w:lvlJc w:val="left"/>
      <w:pPr>
        <w:ind w:left="1000" w:hanging="359"/>
      </w:pPr>
      <w:rPr>
        <w:rFonts w:ascii="Symbol" w:eastAsia="Symbol" w:hAnsi="Symbol" w:cs="Symbol" w:hint="default"/>
        <w:w w:val="100"/>
        <w:sz w:val="24"/>
        <w:szCs w:val="24"/>
        <w:lang w:val="en-US" w:eastAsia="en-US" w:bidi="en-US"/>
      </w:rPr>
    </w:lvl>
    <w:lvl w:ilvl="2" w:tplc="BAAE3F76">
      <w:numFmt w:val="bullet"/>
      <w:lvlText w:val="•"/>
      <w:lvlJc w:val="left"/>
      <w:pPr>
        <w:ind w:left="1991" w:hanging="359"/>
      </w:pPr>
      <w:rPr>
        <w:rFonts w:hint="default"/>
        <w:lang w:val="en-US" w:eastAsia="en-US" w:bidi="en-US"/>
      </w:rPr>
    </w:lvl>
    <w:lvl w:ilvl="3" w:tplc="F37A2368">
      <w:numFmt w:val="bullet"/>
      <w:lvlText w:val="•"/>
      <w:lvlJc w:val="left"/>
      <w:pPr>
        <w:ind w:left="2982" w:hanging="359"/>
      </w:pPr>
      <w:rPr>
        <w:rFonts w:hint="default"/>
        <w:lang w:val="en-US" w:eastAsia="en-US" w:bidi="en-US"/>
      </w:rPr>
    </w:lvl>
    <w:lvl w:ilvl="4" w:tplc="B718C3C4">
      <w:numFmt w:val="bullet"/>
      <w:lvlText w:val="•"/>
      <w:lvlJc w:val="left"/>
      <w:pPr>
        <w:ind w:left="3973" w:hanging="359"/>
      </w:pPr>
      <w:rPr>
        <w:rFonts w:hint="default"/>
        <w:lang w:val="en-US" w:eastAsia="en-US" w:bidi="en-US"/>
      </w:rPr>
    </w:lvl>
    <w:lvl w:ilvl="5" w:tplc="BC4E9C18">
      <w:numFmt w:val="bullet"/>
      <w:lvlText w:val="•"/>
      <w:lvlJc w:val="left"/>
      <w:pPr>
        <w:ind w:left="4964" w:hanging="359"/>
      </w:pPr>
      <w:rPr>
        <w:rFonts w:hint="default"/>
        <w:lang w:val="en-US" w:eastAsia="en-US" w:bidi="en-US"/>
      </w:rPr>
    </w:lvl>
    <w:lvl w:ilvl="6" w:tplc="B7BAF11A">
      <w:numFmt w:val="bullet"/>
      <w:lvlText w:val="•"/>
      <w:lvlJc w:val="left"/>
      <w:pPr>
        <w:ind w:left="5955" w:hanging="359"/>
      </w:pPr>
      <w:rPr>
        <w:rFonts w:hint="default"/>
        <w:lang w:val="en-US" w:eastAsia="en-US" w:bidi="en-US"/>
      </w:rPr>
    </w:lvl>
    <w:lvl w:ilvl="7" w:tplc="FBB4F0C8">
      <w:numFmt w:val="bullet"/>
      <w:lvlText w:val="•"/>
      <w:lvlJc w:val="left"/>
      <w:pPr>
        <w:ind w:left="6946" w:hanging="359"/>
      </w:pPr>
      <w:rPr>
        <w:rFonts w:hint="default"/>
        <w:lang w:val="en-US" w:eastAsia="en-US" w:bidi="en-US"/>
      </w:rPr>
    </w:lvl>
    <w:lvl w:ilvl="8" w:tplc="B176911E">
      <w:numFmt w:val="bullet"/>
      <w:lvlText w:val="•"/>
      <w:lvlJc w:val="left"/>
      <w:pPr>
        <w:ind w:left="7937" w:hanging="359"/>
      </w:pPr>
      <w:rPr>
        <w:rFonts w:hint="default"/>
        <w:lang w:val="en-US" w:eastAsia="en-US" w:bidi="en-US"/>
      </w:rPr>
    </w:lvl>
  </w:abstractNum>
  <w:abstractNum w:abstractNumId="1" w15:restartNumberingAfterBreak="0">
    <w:nsid w:val="09AF2BFF"/>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77A67EB"/>
    <w:multiLevelType w:val="hybridMultilevel"/>
    <w:tmpl w:val="DCD8E7E8"/>
    <w:lvl w:ilvl="0" w:tplc="3DD684A2">
      <w:start w:val="1"/>
      <w:numFmt w:val="lowerLetter"/>
      <w:lvlText w:val="(%1)"/>
      <w:lvlJc w:val="left"/>
      <w:pPr>
        <w:ind w:left="280" w:hanging="328"/>
      </w:pPr>
      <w:rPr>
        <w:rFonts w:ascii="Times New Roman" w:eastAsia="Times New Roman" w:hAnsi="Times New Roman" w:cs="Times New Roman" w:hint="default"/>
        <w:spacing w:val="-2"/>
        <w:w w:val="100"/>
        <w:sz w:val="24"/>
        <w:szCs w:val="24"/>
        <w:lang w:val="en-US" w:eastAsia="en-US" w:bidi="en-US"/>
      </w:rPr>
    </w:lvl>
    <w:lvl w:ilvl="1" w:tplc="B9C07FCC">
      <w:numFmt w:val="bullet"/>
      <w:lvlText w:val="•"/>
      <w:lvlJc w:val="left"/>
      <w:pPr>
        <w:ind w:left="1244" w:hanging="328"/>
      </w:pPr>
      <w:rPr>
        <w:rFonts w:hint="default"/>
        <w:lang w:val="en-US" w:eastAsia="en-US" w:bidi="en-US"/>
      </w:rPr>
    </w:lvl>
    <w:lvl w:ilvl="2" w:tplc="1C1E33DA">
      <w:numFmt w:val="bullet"/>
      <w:lvlText w:val="•"/>
      <w:lvlJc w:val="left"/>
      <w:pPr>
        <w:ind w:left="2208" w:hanging="328"/>
      </w:pPr>
      <w:rPr>
        <w:rFonts w:hint="default"/>
        <w:lang w:val="en-US" w:eastAsia="en-US" w:bidi="en-US"/>
      </w:rPr>
    </w:lvl>
    <w:lvl w:ilvl="3" w:tplc="86783FE0">
      <w:numFmt w:val="bullet"/>
      <w:lvlText w:val="•"/>
      <w:lvlJc w:val="left"/>
      <w:pPr>
        <w:ind w:left="3172" w:hanging="328"/>
      </w:pPr>
      <w:rPr>
        <w:rFonts w:hint="default"/>
        <w:lang w:val="en-US" w:eastAsia="en-US" w:bidi="en-US"/>
      </w:rPr>
    </w:lvl>
    <w:lvl w:ilvl="4" w:tplc="E654E3C8">
      <w:numFmt w:val="bullet"/>
      <w:lvlText w:val="•"/>
      <w:lvlJc w:val="left"/>
      <w:pPr>
        <w:ind w:left="4136" w:hanging="328"/>
      </w:pPr>
      <w:rPr>
        <w:rFonts w:hint="default"/>
        <w:lang w:val="en-US" w:eastAsia="en-US" w:bidi="en-US"/>
      </w:rPr>
    </w:lvl>
    <w:lvl w:ilvl="5" w:tplc="1CD457D0">
      <w:numFmt w:val="bullet"/>
      <w:lvlText w:val="•"/>
      <w:lvlJc w:val="left"/>
      <w:pPr>
        <w:ind w:left="5100" w:hanging="328"/>
      </w:pPr>
      <w:rPr>
        <w:rFonts w:hint="default"/>
        <w:lang w:val="en-US" w:eastAsia="en-US" w:bidi="en-US"/>
      </w:rPr>
    </w:lvl>
    <w:lvl w:ilvl="6" w:tplc="52D2A244">
      <w:numFmt w:val="bullet"/>
      <w:lvlText w:val="•"/>
      <w:lvlJc w:val="left"/>
      <w:pPr>
        <w:ind w:left="6064" w:hanging="328"/>
      </w:pPr>
      <w:rPr>
        <w:rFonts w:hint="default"/>
        <w:lang w:val="en-US" w:eastAsia="en-US" w:bidi="en-US"/>
      </w:rPr>
    </w:lvl>
    <w:lvl w:ilvl="7" w:tplc="8F02D726">
      <w:numFmt w:val="bullet"/>
      <w:lvlText w:val="•"/>
      <w:lvlJc w:val="left"/>
      <w:pPr>
        <w:ind w:left="7028" w:hanging="328"/>
      </w:pPr>
      <w:rPr>
        <w:rFonts w:hint="default"/>
        <w:lang w:val="en-US" w:eastAsia="en-US" w:bidi="en-US"/>
      </w:rPr>
    </w:lvl>
    <w:lvl w:ilvl="8" w:tplc="7C88D59C">
      <w:numFmt w:val="bullet"/>
      <w:lvlText w:val="•"/>
      <w:lvlJc w:val="left"/>
      <w:pPr>
        <w:ind w:left="7992" w:hanging="328"/>
      </w:pPr>
      <w:rPr>
        <w:rFonts w:hint="default"/>
        <w:lang w:val="en-US" w:eastAsia="en-US" w:bidi="en-US"/>
      </w:rPr>
    </w:lvl>
  </w:abstractNum>
  <w:abstractNum w:abstractNumId="3" w15:restartNumberingAfterBreak="0">
    <w:nsid w:val="1E2120FE"/>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3314C49"/>
    <w:multiLevelType w:val="hybridMultilevel"/>
    <w:tmpl w:val="91CCD262"/>
    <w:lvl w:ilvl="0" w:tplc="04090001">
      <w:start w:val="1"/>
      <w:numFmt w:val="bullet"/>
      <w:lvlText w:val=""/>
      <w:lvlJc w:val="left"/>
      <w:pPr>
        <w:ind w:left="1000" w:hanging="360"/>
      </w:pPr>
      <w:rPr>
        <w:rFonts w:ascii="Symbol" w:hAnsi="Symbol" w:hint="default"/>
      </w:rPr>
    </w:lvl>
    <w:lvl w:ilvl="1" w:tplc="04090003" w:tentative="1">
      <w:start w:val="1"/>
      <w:numFmt w:val="bullet"/>
      <w:lvlText w:val="o"/>
      <w:lvlJc w:val="left"/>
      <w:pPr>
        <w:ind w:left="1720" w:hanging="360"/>
      </w:pPr>
      <w:rPr>
        <w:rFonts w:ascii="Courier New" w:hAnsi="Courier New" w:cs="Courier New" w:hint="default"/>
      </w:rPr>
    </w:lvl>
    <w:lvl w:ilvl="2" w:tplc="04090005" w:tentative="1">
      <w:start w:val="1"/>
      <w:numFmt w:val="bullet"/>
      <w:lvlText w:val=""/>
      <w:lvlJc w:val="left"/>
      <w:pPr>
        <w:ind w:left="2440" w:hanging="360"/>
      </w:pPr>
      <w:rPr>
        <w:rFonts w:ascii="Wingdings" w:hAnsi="Wingdings" w:hint="default"/>
      </w:rPr>
    </w:lvl>
    <w:lvl w:ilvl="3" w:tplc="04090001" w:tentative="1">
      <w:start w:val="1"/>
      <w:numFmt w:val="bullet"/>
      <w:lvlText w:val=""/>
      <w:lvlJc w:val="left"/>
      <w:pPr>
        <w:ind w:left="3160" w:hanging="360"/>
      </w:pPr>
      <w:rPr>
        <w:rFonts w:ascii="Symbol" w:hAnsi="Symbol" w:hint="default"/>
      </w:rPr>
    </w:lvl>
    <w:lvl w:ilvl="4" w:tplc="04090003" w:tentative="1">
      <w:start w:val="1"/>
      <w:numFmt w:val="bullet"/>
      <w:lvlText w:val="o"/>
      <w:lvlJc w:val="left"/>
      <w:pPr>
        <w:ind w:left="3880" w:hanging="360"/>
      </w:pPr>
      <w:rPr>
        <w:rFonts w:ascii="Courier New" w:hAnsi="Courier New" w:cs="Courier New" w:hint="default"/>
      </w:rPr>
    </w:lvl>
    <w:lvl w:ilvl="5" w:tplc="04090005" w:tentative="1">
      <w:start w:val="1"/>
      <w:numFmt w:val="bullet"/>
      <w:lvlText w:val=""/>
      <w:lvlJc w:val="left"/>
      <w:pPr>
        <w:ind w:left="4600" w:hanging="360"/>
      </w:pPr>
      <w:rPr>
        <w:rFonts w:ascii="Wingdings" w:hAnsi="Wingdings" w:hint="default"/>
      </w:rPr>
    </w:lvl>
    <w:lvl w:ilvl="6" w:tplc="04090001" w:tentative="1">
      <w:start w:val="1"/>
      <w:numFmt w:val="bullet"/>
      <w:lvlText w:val=""/>
      <w:lvlJc w:val="left"/>
      <w:pPr>
        <w:ind w:left="5320" w:hanging="360"/>
      </w:pPr>
      <w:rPr>
        <w:rFonts w:ascii="Symbol" w:hAnsi="Symbol" w:hint="default"/>
      </w:rPr>
    </w:lvl>
    <w:lvl w:ilvl="7" w:tplc="04090003" w:tentative="1">
      <w:start w:val="1"/>
      <w:numFmt w:val="bullet"/>
      <w:lvlText w:val="o"/>
      <w:lvlJc w:val="left"/>
      <w:pPr>
        <w:ind w:left="6040" w:hanging="360"/>
      </w:pPr>
      <w:rPr>
        <w:rFonts w:ascii="Courier New" w:hAnsi="Courier New" w:cs="Courier New" w:hint="default"/>
      </w:rPr>
    </w:lvl>
    <w:lvl w:ilvl="8" w:tplc="04090005" w:tentative="1">
      <w:start w:val="1"/>
      <w:numFmt w:val="bullet"/>
      <w:lvlText w:val=""/>
      <w:lvlJc w:val="left"/>
      <w:pPr>
        <w:ind w:left="6760" w:hanging="360"/>
      </w:pPr>
      <w:rPr>
        <w:rFonts w:ascii="Wingdings" w:hAnsi="Wingdings" w:hint="default"/>
      </w:rPr>
    </w:lvl>
  </w:abstractNum>
  <w:abstractNum w:abstractNumId="5" w15:restartNumberingAfterBreak="0">
    <w:nsid w:val="254805F5"/>
    <w:multiLevelType w:val="hybridMultilevel"/>
    <w:tmpl w:val="8BE6778A"/>
    <w:lvl w:ilvl="0" w:tplc="57C810C6">
      <w:numFmt w:val="bullet"/>
      <w:lvlText w:val="●"/>
      <w:lvlJc w:val="left"/>
      <w:pPr>
        <w:ind w:left="1219" w:hanging="360"/>
      </w:pPr>
      <w:rPr>
        <w:rFonts w:ascii="Calibri" w:eastAsia="Calibri" w:hAnsi="Calibri" w:cs="Calibri" w:hint="default"/>
        <w:color w:val="009645"/>
        <w:spacing w:val="-1"/>
        <w:w w:val="100"/>
        <w:sz w:val="24"/>
        <w:szCs w:val="24"/>
        <w:lang w:val="en-US" w:eastAsia="en-US" w:bidi="en-US"/>
      </w:rPr>
    </w:lvl>
    <w:lvl w:ilvl="1" w:tplc="BC7A1D4E">
      <w:numFmt w:val="bullet"/>
      <w:lvlText w:val="•"/>
      <w:lvlJc w:val="left"/>
      <w:pPr>
        <w:ind w:left="2090" w:hanging="360"/>
      </w:pPr>
      <w:rPr>
        <w:rFonts w:hint="default"/>
        <w:lang w:val="en-US" w:eastAsia="en-US" w:bidi="en-US"/>
      </w:rPr>
    </w:lvl>
    <w:lvl w:ilvl="2" w:tplc="A67C68F2">
      <w:numFmt w:val="bullet"/>
      <w:lvlText w:val="•"/>
      <w:lvlJc w:val="left"/>
      <w:pPr>
        <w:ind w:left="2960" w:hanging="360"/>
      </w:pPr>
      <w:rPr>
        <w:rFonts w:hint="default"/>
        <w:lang w:val="en-US" w:eastAsia="en-US" w:bidi="en-US"/>
      </w:rPr>
    </w:lvl>
    <w:lvl w:ilvl="3" w:tplc="81AAF58E">
      <w:numFmt w:val="bullet"/>
      <w:lvlText w:val="•"/>
      <w:lvlJc w:val="left"/>
      <w:pPr>
        <w:ind w:left="3830" w:hanging="360"/>
      </w:pPr>
      <w:rPr>
        <w:rFonts w:hint="default"/>
        <w:lang w:val="en-US" w:eastAsia="en-US" w:bidi="en-US"/>
      </w:rPr>
    </w:lvl>
    <w:lvl w:ilvl="4" w:tplc="0102226A">
      <w:numFmt w:val="bullet"/>
      <w:lvlText w:val="•"/>
      <w:lvlJc w:val="left"/>
      <w:pPr>
        <w:ind w:left="4700" w:hanging="360"/>
      </w:pPr>
      <w:rPr>
        <w:rFonts w:hint="default"/>
        <w:lang w:val="en-US" w:eastAsia="en-US" w:bidi="en-US"/>
      </w:rPr>
    </w:lvl>
    <w:lvl w:ilvl="5" w:tplc="A566AE76">
      <w:numFmt w:val="bullet"/>
      <w:lvlText w:val="•"/>
      <w:lvlJc w:val="left"/>
      <w:pPr>
        <w:ind w:left="5570" w:hanging="360"/>
      </w:pPr>
      <w:rPr>
        <w:rFonts w:hint="default"/>
        <w:lang w:val="en-US" w:eastAsia="en-US" w:bidi="en-US"/>
      </w:rPr>
    </w:lvl>
    <w:lvl w:ilvl="6" w:tplc="75EC537E">
      <w:numFmt w:val="bullet"/>
      <w:lvlText w:val="•"/>
      <w:lvlJc w:val="left"/>
      <w:pPr>
        <w:ind w:left="6440" w:hanging="360"/>
      </w:pPr>
      <w:rPr>
        <w:rFonts w:hint="default"/>
        <w:lang w:val="en-US" w:eastAsia="en-US" w:bidi="en-US"/>
      </w:rPr>
    </w:lvl>
    <w:lvl w:ilvl="7" w:tplc="8EB8C54C">
      <w:numFmt w:val="bullet"/>
      <w:lvlText w:val="•"/>
      <w:lvlJc w:val="left"/>
      <w:pPr>
        <w:ind w:left="7310" w:hanging="360"/>
      </w:pPr>
      <w:rPr>
        <w:rFonts w:hint="default"/>
        <w:lang w:val="en-US" w:eastAsia="en-US" w:bidi="en-US"/>
      </w:rPr>
    </w:lvl>
    <w:lvl w:ilvl="8" w:tplc="8B9EA8F0">
      <w:numFmt w:val="bullet"/>
      <w:lvlText w:val="•"/>
      <w:lvlJc w:val="left"/>
      <w:pPr>
        <w:ind w:left="8180" w:hanging="360"/>
      </w:pPr>
      <w:rPr>
        <w:rFonts w:hint="default"/>
        <w:lang w:val="en-US" w:eastAsia="en-US" w:bidi="en-US"/>
      </w:rPr>
    </w:lvl>
  </w:abstractNum>
  <w:abstractNum w:abstractNumId="6" w15:restartNumberingAfterBreak="0">
    <w:nsid w:val="2E604862"/>
    <w:multiLevelType w:val="hybridMultilevel"/>
    <w:tmpl w:val="24DEC044"/>
    <w:lvl w:ilvl="0" w:tplc="6DD8731A">
      <w:start w:val="1"/>
      <w:numFmt w:val="decimal"/>
      <w:lvlText w:val="(%1)"/>
      <w:lvlJc w:val="left"/>
      <w:pPr>
        <w:ind w:left="280" w:hanging="340"/>
      </w:pPr>
      <w:rPr>
        <w:rFonts w:ascii="Times New Roman" w:eastAsia="Times New Roman" w:hAnsi="Times New Roman" w:cs="Times New Roman" w:hint="default"/>
        <w:spacing w:val="-2"/>
        <w:w w:val="100"/>
        <w:sz w:val="24"/>
        <w:szCs w:val="24"/>
        <w:lang w:val="en-US" w:eastAsia="en-US" w:bidi="en-US"/>
      </w:rPr>
    </w:lvl>
    <w:lvl w:ilvl="1" w:tplc="51A6BD56">
      <w:numFmt w:val="bullet"/>
      <w:lvlText w:val="•"/>
      <w:lvlJc w:val="left"/>
      <w:pPr>
        <w:ind w:left="1244" w:hanging="340"/>
      </w:pPr>
      <w:rPr>
        <w:rFonts w:hint="default"/>
        <w:lang w:val="en-US" w:eastAsia="en-US" w:bidi="en-US"/>
      </w:rPr>
    </w:lvl>
    <w:lvl w:ilvl="2" w:tplc="39A838A0">
      <w:numFmt w:val="bullet"/>
      <w:lvlText w:val="•"/>
      <w:lvlJc w:val="left"/>
      <w:pPr>
        <w:ind w:left="2208" w:hanging="340"/>
      </w:pPr>
      <w:rPr>
        <w:rFonts w:hint="default"/>
        <w:lang w:val="en-US" w:eastAsia="en-US" w:bidi="en-US"/>
      </w:rPr>
    </w:lvl>
    <w:lvl w:ilvl="3" w:tplc="C9ECF674">
      <w:numFmt w:val="bullet"/>
      <w:lvlText w:val="•"/>
      <w:lvlJc w:val="left"/>
      <w:pPr>
        <w:ind w:left="3172" w:hanging="340"/>
      </w:pPr>
      <w:rPr>
        <w:rFonts w:hint="default"/>
        <w:lang w:val="en-US" w:eastAsia="en-US" w:bidi="en-US"/>
      </w:rPr>
    </w:lvl>
    <w:lvl w:ilvl="4" w:tplc="7B82C138">
      <w:numFmt w:val="bullet"/>
      <w:lvlText w:val="•"/>
      <w:lvlJc w:val="left"/>
      <w:pPr>
        <w:ind w:left="4136" w:hanging="340"/>
      </w:pPr>
      <w:rPr>
        <w:rFonts w:hint="default"/>
        <w:lang w:val="en-US" w:eastAsia="en-US" w:bidi="en-US"/>
      </w:rPr>
    </w:lvl>
    <w:lvl w:ilvl="5" w:tplc="19A65A30">
      <w:numFmt w:val="bullet"/>
      <w:lvlText w:val="•"/>
      <w:lvlJc w:val="left"/>
      <w:pPr>
        <w:ind w:left="5100" w:hanging="340"/>
      </w:pPr>
      <w:rPr>
        <w:rFonts w:hint="default"/>
        <w:lang w:val="en-US" w:eastAsia="en-US" w:bidi="en-US"/>
      </w:rPr>
    </w:lvl>
    <w:lvl w:ilvl="6" w:tplc="3A18FD3E">
      <w:numFmt w:val="bullet"/>
      <w:lvlText w:val="•"/>
      <w:lvlJc w:val="left"/>
      <w:pPr>
        <w:ind w:left="6064" w:hanging="340"/>
      </w:pPr>
      <w:rPr>
        <w:rFonts w:hint="default"/>
        <w:lang w:val="en-US" w:eastAsia="en-US" w:bidi="en-US"/>
      </w:rPr>
    </w:lvl>
    <w:lvl w:ilvl="7" w:tplc="C00042BA">
      <w:numFmt w:val="bullet"/>
      <w:lvlText w:val="•"/>
      <w:lvlJc w:val="left"/>
      <w:pPr>
        <w:ind w:left="7028" w:hanging="340"/>
      </w:pPr>
      <w:rPr>
        <w:rFonts w:hint="default"/>
        <w:lang w:val="en-US" w:eastAsia="en-US" w:bidi="en-US"/>
      </w:rPr>
    </w:lvl>
    <w:lvl w:ilvl="8" w:tplc="2F2AAE9E">
      <w:numFmt w:val="bullet"/>
      <w:lvlText w:val="•"/>
      <w:lvlJc w:val="left"/>
      <w:pPr>
        <w:ind w:left="7992" w:hanging="340"/>
      </w:pPr>
      <w:rPr>
        <w:rFonts w:hint="default"/>
        <w:lang w:val="en-US" w:eastAsia="en-US" w:bidi="en-US"/>
      </w:rPr>
    </w:lvl>
  </w:abstractNum>
  <w:abstractNum w:abstractNumId="7" w15:restartNumberingAfterBreak="0">
    <w:nsid w:val="36035C28"/>
    <w:multiLevelType w:val="hybridMultilevel"/>
    <w:tmpl w:val="ED9AC12A"/>
    <w:lvl w:ilvl="0" w:tplc="5A6680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517929"/>
    <w:multiLevelType w:val="hybridMultilevel"/>
    <w:tmpl w:val="DBBC6E62"/>
    <w:lvl w:ilvl="0" w:tplc="13B0CA34">
      <w:start w:val="1"/>
      <w:numFmt w:val="decimal"/>
      <w:lvlText w:val="%1."/>
      <w:lvlJc w:val="left"/>
      <w:pPr>
        <w:ind w:left="1080" w:hanging="360"/>
      </w:pPr>
      <w:rPr>
        <w:rFonts w:ascii="Times New Roman" w:eastAsia="Times New Roman" w:hAnsi="Times New Roman" w:cs="Times New Roman"/>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7601327"/>
    <w:multiLevelType w:val="hybridMultilevel"/>
    <w:tmpl w:val="FA9A9504"/>
    <w:lvl w:ilvl="0" w:tplc="BCB0223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93E4C16"/>
    <w:multiLevelType w:val="hybridMultilevel"/>
    <w:tmpl w:val="39C24736"/>
    <w:lvl w:ilvl="0" w:tplc="33720C7E">
      <w:start w:val="1"/>
      <w:numFmt w:val="decimal"/>
      <w:lvlText w:val="(%1)"/>
      <w:lvlJc w:val="left"/>
      <w:pPr>
        <w:ind w:left="280" w:hanging="340"/>
      </w:pPr>
      <w:rPr>
        <w:rFonts w:ascii="Times New Roman" w:eastAsia="Times New Roman" w:hAnsi="Times New Roman" w:cs="Times New Roman" w:hint="default"/>
        <w:spacing w:val="-2"/>
        <w:w w:val="100"/>
        <w:sz w:val="24"/>
        <w:szCs w:val="24"/>
        <w:lang w:val="en-US" w:eastAsia="en-US" w:bidi="en-US"/>
      </w:rPr>
    </w:lvl>
    <w:lvl w:ilvl="1" w:tplc="9E581C54">
      <w:numFmt w:val="bullet"/>
      <w:lvlText w:val="•"/>
      <w:lvlJc w:val="left"/>
      <w:pPr>
        <w:ind w:left="1244" w:hanging="340"/>
      </w:pPr>
      <w:rPr>
        <w:rFonts w:hint="default"/>
        <w:lang w:val="en-US" w:eastAsia="en-US" w:bidi="en-US"/>
      </w:rPr>
    </w:lvl>
    <w:lvl w:ilvl="2" w:tplc="3F562C12">
      <w:numFmt w:val="bullet"/>
      <w:lvlText w:val="•"/>
      <w:lvlJc w:val="left"/>
      <w:pPr>
        <w:ind w:left="2208" w:hanging="340"/>
      </w:pPr>
      <w:rPr>
        <w:rFonts w:hint="default"/>
        <w:lang w:val="en-US" w:eastAsia="en-US" w:bidi="en-US"/>
      </w:rPr>
    </w:lvl>
    <w:lvl w:ilvl="3" w:tplc="F454EF8A">
      <w:numFmt w:val="bullet"/>
      <w:lvlText w:val="•"/>
      <w:lvlJc w:val="left"/>
      <w:pPr>
        <w:ind w:left="3172" w:hanging="340"/>
      </w:pPr>
      <w:rPr>
        <w:rFonts w:hint="default"/>
        <w:lang w:val="en-US" w:eastAsia="en-US" w:bidi="en-US"/>
      </w:rPr>
    </w:lvl>
    <w:lvl w:ilvl="4" w:tplc="0A664566">
      <w:numFmt w:val="bullet"/>
      <w:lvlText w:val="•"/>
      <w:lvlJc w:val="left"/>
      <w:pPr>
        <w:ind w:left="4136" w:hanging="340"/>
      </w:pPr>
      <w:rPr>
        <w:rFonts w:hint="default"/>
        <w:lang w:val="en-US" w:eastAsia="en-US" w:bidi="en-US"/>
      </w:rPr>
    </w:lvl>
    <w:lvl w:ilvl="5" w:tplc="A94A1DC8">
      <w:numFmt w:val="bullet"/>
      <w:lvlText w:val="•"/>
      <w:lvlJc w:val="left"/>
      <w:pPr>
        <w:ind w:left="5100" w:hanging="340"/>
      </w:pPr>
      <w:rPr>
        <w:rFonts w:hint="default"/>
        <w:lang w:val="en-US" w:eastAsia="en-US" w:bidi="en-US"/>
      </w:rPr>
    </w:lvl>
    <w:lvl w:ilvl="6" w:tplc="E0DE4682">
      <w:numFmt w:val="bullet"/>
      <w:lvlText w:val="•"/>
      <w:lvlJc w:val="left"/>
      <w:pPr>
        <w:ind w:left="6064" w:hanging="340"/>
      </w:pPr>
      <w:rPr>
        <w:rFonts w:hint="default"/>
        <w:lang w:val="en-US" w:eastAsia="en-US" w:bidi="en-US"/>
      </w:rPr>
    </w:lvl>
    <w:lvl w:ilvl="7" w:tplc="4F62C8EE">
      <w:numFmt w:val="bullet"/>
      <w:lvlText w:val="•"/>
      <w:lvlJc w:val="left"/>
      <w:pPr>
        <w:ind w:left="7028" w:hanging="340"/>
      </w:pPr>
      <w:rPr>
        <w:rFonts w:hint="default"/>
        <w:lang w:val="en-US" w:eastAsia="en-US" w:bidi="en-US"/>
      </w:rPr>
    </w:lvl>
    <w:lvl w:ilvl="8" w:tplc="E32255C6">
      <w:numFmt w:val="bullet"/>
      <w:lvlText w:val="•"/>
      <w:lvlJc w:val="left"/>
      <w:pPr>
        <w:ind w:left="7992" w:hanging="340"/>
      </w:pPr>
      <w:rPr>
        <w:rFonts w:hint="default"/>
        <w:lang w:val="en-US" w:eastAsia="en-US" w:bidi="en-US"/>
      </w:rPr>
    </w:lvl>
  </w:abstractNum>
  <w:abstractNum w:abstractNumId="11" w15:restartNumberingAfterBreak="0">
    <w:nsid w:val="3ABC75B5"/>
    <w:multiLevelType w:val="hybridMultilevel"/>
    <w:tmpl w:val="351617BE"/>
    <w:lvl w:ilvl="0" w:tplc="502E8152">
      <w:start w:val="1"/>
      <w:numFmt w:val="decimal"/>
      <w:lvlText w:val="%1."/>
      <w:lvlJc w:val="left"/>
      <w:pPr>
        <w:tabs>
          <w:tab w:val="num" w:pos="720"/>
        </w:tabs>
        <w:ind w:left="720" w:hanging="360"/>
      </w:pPr>
      <w:rPr>
        <w:rFonts w:ascii="Times New Roman" w:hAnsi="Times New Roman" w:cs="Times New Roman" w:hint="default"/>
        <w:sz w:val="24"/>
        <w:szCs w:val="24"/>
      </w:rPr>
    </w:lvl>
    <w:lvl w:ilvl="1" w:tplc="04090019">
      <w:start w:val="1"/>
      <w:numFmt w:val="lowerLetter"/>
      <w:lvlText w:val="%2."/>
      <w:lvlJc w:val="left"/>
      <w:pPr>
        <w:tabs>
          <w:tab w:val="num" w:pos="1440"/>
        </w:tabs>
        <w:ind w:left="1440" w:hanging="360"/>
      </w:pPr>
    </w:lvl>
    <w:lvl w:ilvl="2" w:tplc="04090003">
      <w:start w:val="1"/>
      <w:numFmt w:val="bullet"/>
      <w:lvlText w:val="o"/>
      <w:lvlJc w:val="left"/>
      <w:pPr>
        <w:tabs>
          <w:tab w:val="num" w:pos="2340"/>
        </w:tabs>
        <w:ind w:left="2340" w:hanging="360"/>
      </w:pPr>
      <w:rPr>
        <w:rFonts w:ascii="Courier New" w:hAnsi="Courier New" w:cs="Courier New"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2226284"/>
    <w:multiLevelType w:val="hybridMultilevel"/>
    <w:tmpl w:val="8078E9AC"/>
    <w:lvl w:ilvl="0" w:tplc="82D806F0">
      <w:start w:val="1"/>
      <w:numFmt w:val="bullet"/>
      <w:lvlText w:val=""/>
      <w:lvlJc w:val="left"/>
      <w:pPr>
        <w:ind w:left="100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3" w15:restartNumberingAfterBreak="0">
    <w:nsid w:val="437A5099"/>
    <w:multiLevelType w:val="hybridMultilevel"/>
    <w:tmpl w:val="944E1B54"/>
    <w:lvl w:ilvl="0" w:tplc="82D806F0">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7097A75"/>
    <w:multiLevelType w:val="hybridMultilevel"/>
    <w:tmpl w:val="7A4ADC42"/>
    <w:lvl w:ilvl="0" w:tplc="8FA43298">
      <w:start w:val="1"/>
      <w:numFmt w:val="decimal"/>
      <w:lvlText w:val="(%1)"/>
      <w:lvlJc w:val="left"/>
      <w:pPr>
        <w:ind w:left="280" w:hanging="341"/>
      </w:pPr>
      <w:rPr>
        <w:rFonts w:ascii="Times New Roman" w:eastAsia="Times New Roman" w:hAnsi="Times New Roman" w:cs="Times New Roman" w:hint="default"/>
        <w:spacing w:val="-2"/>
        <w:w w:val="100"/>
        <w:sz w:val="24"/>
        <w:szCs w:val="24"/>
        <w:lang w:val="en-US" w:eastAsia="en-US" w:bidi="en-US"/>
      </w:rPr>
    </w:lvl>
    <w:lvl w:ilvl="1" w:tplc="3B4A194A">
      <w:numFmt w:val="bullet"/>
      <w:lvlText w:val="•"/>
      <w:lvlJc w:val="left"/>
      <w:pPr>
        <w:ind w:left="1244" w:hanging="341"/>
      </w:pPr>
      <w:rPr>
        <w:rFonts w:hint="default"/>
        <w:lang w:val="en-US" w:eastAsia="en-US" w:bidi="en-US"/>
      </w:rPr>
    </w:lvl>
    <w:lvl w:ilvl="2" w:tplc="AE4C493A">
      <w:numFmt w:val="bullet"/>
      <w:lvlText w:val="•"/>
      <w:lvlJc w:val="left"/>
      <w:pPr>
        <w:ind w:left="2208" w:hanging="341"/>
      </w:pPr>
      <w:rPr>
        <w:rFonts w:hint="default"/>
        <w:lang w:val="en-US" w:eastAsia="en-US" w:bidi="en-US"/>
      </w:rPr>
    </w:lvl>
    <w:lvl w:ilvl="3" w:tplc="CAAE1350">
      <w:numFmt w:val="bullet"/>
      <w:lvlText w:val="•"/>
      <w:lvlJc w:val="left"/>
      <w:pPr>
        <w:ind w:left="3172" w:hanging="341"/>
      </w:pPr>
      <w:rPr>
        <w:rFonts w:hint="default"/>
        <w:lang w:val="en-US" w:eastAsia="en-US" w:bidi="en-US"/>
      </w:rPr>
    </w:lvl>
    <w:lvl w:ilvl="4" w:tplc="430CA5AC">
      <w:numFmt w:val="bullet"/>
      <w:lvlText w:val="•"/>
      <w:lvlJc w:val="left"/>
      <w:pPr>
        <w:ind w:left="4136" w:hanging="341"/>
      </w:pPr>
      <w:rPr>
        <w:rFonts w:hint="default"/>
        <w:lang w:val="en-US" w:eastAsia="en-US" w:bidi="en-US"/>
      </w:rPr>
    </w:lvl>
    <w:lvl w:ilvl="5" w:tplc="4508CB6E">
      <w:numFmt w:val="bullet"/>
      <w:lvlText w:val="•"/>
      <w:lvlJc w:val="left"/>
      <w:pPr>
        <w:ind w:left="5100" w:hanging="341"/>
      </w:pPr>
      <w:rPr>
        <w:rFonts w:hint="default"/>
        <w:lang w:val="en-US" w:eastAsia="en-US" w:bidi="en-US"/>
      </w:rPr>
    </w:lvl>
    <w:lvl w:ilvl="6" w:tplc="B18CD180">
      <w:numFmt w:val="bullet"/>
      <w:lvlText w:val="•"/>
      <w:lvlJc w:val="left"/>
      <w:pPr>
        <w:ind w:left="6064" w:hanging="341"/>
      </w:pPr>
      <w:rPr>
        <w:rFonts w:hint="default"/>
        <w:lang w:val="en-US" w:eastAsia="en-US" w:bidi="en-US"/>
      </w:rPr>
    </w:lvl>
    <w:lvl w:ilvl="7" w:tplc="B0F8BB8E">
      <w:numFmt w:val="bullet"/>
      <w:lvlText w:val="•"/>
      <w:lvlJc w:val="left"/>
      <w:pPr>
        <w:ind w:left="7028" w:hanging="341"/>
      </w:pPr>
      <w:rPr>
        <w:rFonts w:hint="default"/>
        <w:lang w:val="en-US" w:eastAsia="en-US" w:bidi="en-US"/>
      </w:rPr>
    </w:lvl>
    <w:lvl w:ilvl="8" w:tplc="E7449CCE">
      <w:numFmt w:val="bullet"/>
      <w:lvlText w:val="•"/>
      <w:lvlJc w:val="left"/>
      <w:pPr>
        <w:ind w:left="7992" w:hanging="341"/>
      </w:pPr>
      <w:rPr>
        <w:rFonts w:hint="default"/>
        <w:lang w:val="en-US" w:eastAsia="en-US" w:bidi="en-US"/>
      </w:rPr>
    </w:lvl>
  </w:abstractNum>
  <w:abstractNum w:abstractNumId="15" w15:restartNumberingAfterBreak="0">
    <w:nsid w:val="4E310139"/>
    <w:multiLevelType w:val="hybridMultilevel"/>
    <w:tmpl w:val="49F6C73C"/>
    <w:lvl w:ilvl="0" w:tplc="FADA0E50">
      <w:start w:val="1"/>
      <w:numFmt w:val="lowerLetter"/>
      <w:lvlText w:val="(%1)"/>
      <w:lvlJc w:val="left"/>
      <w:pPr>
        <w:ind w:left="139" w:hanging="324"/>
      </w:pPr>
      <w:rPr>
        <w:rFonts w:ascii="Times New Roman" w:eastAsia="Times New Roman" w:hAnsi="Times New Roman" w:cs="Times New Roman" w:hint="default"/>
        <w:spacing w:val="-1"/>
        <w:w w:val="100"/>
        <w:sz w:val="24"/>
        <w:szCs w:val="24"/>
        <w:lang w:val="en-US" w:eastAsia="en-US" w:bidi="ar-SA"/>
      </w:rPr>
    </w:lvl>
    <w:lvl w:ilvl="1" w:tplc="6E788BAA">
      <w:start w:val="1"/>
      <w:numFmt w:val="decimal"/>
      <w:lvlText w:val="(%2)"/>
      <w:lvlJc w:val="left"/>
      <w:pPr>
        <w:ind w:left="139" w:hanging="339"/>
      </w:pPr>
      <w:rPr>
        <w:rFonts w:ascii="Times New Roman" w:eastAsia="Times New Roman" w:hAnsi="Times New Roman" w:cs="Times New Roman" w:hint="default"/>
        <w:spacing w:val="-1"/>
        <w:w w:val="100"/>
        <w:sz w:val="24"/>
        <w:szCs w:val="24"/>
        <w:lang w:val="en-US" w:eastAsia="en-US" w:bidi="ar-SA"/>
      </w:rPr>
    </w:lvl>
    <w:lvl w:ilvl="2" w:tplc="8DB4A36C">
      <w:start w:val="1"/>
      <w:numFmt w:val="decimal"/>
      <w:lvlText w:val="%3."/>
      <w:lvlJc w:val="left"/>
      <w:pPr>
        <w:ind w:left="1099" w:hanging="240"/>
      </w:pPr>
      <w:rPr>
        <w:rFonts w:ascii="Times New Roman" w:eastAsia="Times New Roman" w:hAnsi="Times New Roman" w:cs="Times New Roman" w:hint="default"/>
        <w:w w:val="100"/>
        <w:sz w:val="24"/>
        <w:szCs w:val="24"/>
        <w:lang w:val="en-US" w:eastAsia="en-US" w:bidi="ar-SA"/>
      </w:rPr>
    </w:lvl>
    <w:lvl w:ilvl="3" w:tplc="E584AE50">
      <w:numFmt w:val="bullet"/>
      <w:lvlText w:val="•"/>
      <w:lvlJc w:val="left"/>
      <w:pPr>
        <w:ind w:left="3113" w:hanging="240"/>
      </w:pPr>
      <w:rPr>
        <w:rFonts w:hint="default"/>
        <w:lang w:val="en-US" w:eastAsia="en-US" w:bidi="ar-SA"/>
      </w:rPr>
    </w:lvl>
    <w:lvl w:ilvl="4" w:tplc="D0E0B10C">
      <w:numFmt w:val="bullet"/>
      <w:lvlText w:val="•"/>
      <w:lvlJc w:val="left"/>
      <w:pPr>
        <w:ind w:left="4120" w:hanging="240"/>
      </w:pPr>
      <w:rPr>
        <w:rFonts w:hint="default"/>
        <w:lang w:val="en-US" w:eastAsia="en-US" w:bidi="ar-SA"/>
      </w:rPr>
    </w:lvl>
    <w:lvl w:ilvl="5" w:tplc="C34CEB1E">
      <w:numFmt w:val="bullet"/>
      <w:lvlText w:val="•"/>
      <w:lvlJc w:val="left"/>
      <w:pPr>
        <w:ind w:left="5126" w:hanging="240"/>
      </w:pPr>
      <w:rPr>
        <w:rFonts w:hint="default"/>
        <w:lang w:val="en-US" w:eastAsia="en-US" w:bidi="ar-SA"/>
      </w:rPr>
    </w:lvl>
    <w:lvl w:ilvl="6" w:tplc="9C4A6E26">
      <w:numFmt w:val="bullet"/>
      <w:lvlText w:val="•"/>
      <w:lvlJc w:val="left"/>
      <w:pPr>
        <w:ind w:left="6133" w:hanging="240"/>
      </w:pPr>
      <w:rPr>
        <w:rFonts w:hint="default"/>
        <w:lang w:val="en-US" w:eastAsia="en-US" w:bidi="ar-SA"/>
      </w:rPr>
    </w:lvl>
    <w:lvl w:ilvl="7" w:tplc="29CA92A8">
      <w:numFmt w:val="bullet"/>
      <w:lvlText w:val="•"/>
      <w:lvlJc w:val="left"/>
      <w:pPr>
        <w:ind w:left="7140" w:hanging="240"/>
      </w:pPr>
      <w:rPr>
        <w:rFonts w:hint="default"/>
        <w:lang w:val="en-US" w:eastAsia="en-US" w:bidi="ar-SA"/>
      </w:rPr>
    </w:lvl>
    <w:lvl w:ilvl="8" w:tplc="BB202B86">
      <w:numFmt w:val="bullet"/>
      <w:lvlText w:val="•"/>
      <w:lvlJc w:val="left"/>
      <w:pPr>
        <w:ind w:left="8146" w:hanging="240"/>
      </w:pPr>
      <w:rPr>
        <w:rFonts w:hint="default"/>
        <w:lang w:val="en-US" w:eastAsia="en-US" w:bidi="ar-SA"/>
      </w:rPr>
    </w:lvl>
  </w:abstractNum>
  <w:abstractNum w:abstractNumId="16" w15:restartNumberingAfterBreak="0">
    <w:nsid w:val="4EBB1BC7"/>
    <w:multiLevelType w:val="hybridMultilevel"/>
    <w:tmpl w:val="D03C367E"/>
    <w:lvl w:ilvl="0" w:tplc="04090001">
      <w:start w:val="1"/>
      <w:numFmt w:val="bullet"/>
      <w:lvlText w:val=""/>
      <w:lvlJc w:val="left"/>
      <w:pPr>
        <w:ind w:left="1000" w:hanging="360"/>
      </w:pPr>
      <w:rPr>
        <w:rFonts w:ascii="Symbol" w:hAnsi="Symbol" w:hint="default"/>
      </w:rPr>
    </w:lvl>
    <w:lvl w:ilvl="1" w:tplc="04090003" w:tentative="1">
      <w:start w:val="1"/>
      <w:numFmt w:val="bullet"/>
      <w:lvlText w:val="o"/>
      <w:lvlJc w:val="left"/>
      <w:pPr>
        <w:ind w:left="1720" w:hanging="360"/>
      </w:pPr>
      <w:rPr>
        <w:rFonts w:ascii="Courier New" w:hAnsi="Courier New" w:cs="Courier New" w:hint="default"/>
      </w:rPr>
    </w:lvl>
    <w:lvl w:ilvl="2" w:tplc="04090005" w:tentative="1">
      <w:start w:val="1"/>
      <w:numFmt w:val="bullet"/>
      <w:lvlText w:val=""/>
      <w:lvlJc w:val="left"/>
      <w:pPr>
        <w:ind w:left="2440" w:hanging="360"/>
      </w:pPr>
      <w:rPr>
        <w:rFonts w:ascii="Wingdings" w:hAnsi="Wingdings" w:hint="default"/>
      </w:rPr>
    </w:lvl>
    <w:lvl w:ilvl="3" w:tplc="04090001" w:tentative="1">
      <w:start w:val="1"/>
      <w:numFmt w:val="bullet"/>
      <w:lvlText w:val=""/>
      <w:lvlJc w:val="left"/>
      <w:pPr>
        <w:ind w:left="3160" w:hanging="360"/>
      </w:pPr>
      <w:rPr>
        <w:rFonts w:ascii="Symbol" w:hAnsi="Symbol" w:hint="default"/>
      </w:rPr>
    </w:lvl>
    <w:lvl w:ilvl="4" w:tplc="04090003" w:tentative="1">
      <w:start w:val="1"/>
      <w:numFmt w:val="bullet"/>
      <w:lvlText w:val="o"/>
      <w:lvlJc w:val="left"/>
      <w:pPr>
        <w:ind w:left="3880" w:hanging="360"/>
      </w:pPr>
      <w:rPr>
        <w:rFonts w:ascii="Courier New" w:hAnsi="Courier New" w:cs="Courier New" w:hint="default"/>
      </w:rPr>
    </w:lvl>
    <w:lvl w:ilvl="5" w:tplc="04090005" w:tentative="1">
      <w:start w:val="1"/>
      <w:numFmt w:val="bullet"/>
      <w:lvlText w:val=""/>
      <w:lvlJc w:val="left"/>
      <w:pPr>
        <w:ind w:left="4600" w:hanging="360"/>
      </w:pPr>
      <w:rPr>
        <w:rFonts w:ascii="Wingdings" w:hAnsi="Wingdings" w:hint="default"/>
      </w:rPr>
    </w:lvl>
    <w:lvl w:ilvl="6" w:tplc="04090001" w:tentative="1">
      <w:start w:val="1"/>
      <w:numFmt w:val="bullet"/>
      <w:lvlText w:val=""/>
      <w:lvlJc w:val="left"/>
      <w:pPr>
        <w:ind w:left="5320" w:hanging="360"/>
      </w:pPr>
      <w:rPr>
        <w:rFonts w:ascii="Symbol" w:hAnsi="Symbol" w:hint="default"/>
      </w:rPr>
    </w:lvl>
    <w:lvl w:ilvl="7" w:tplc="04090003" w:tentative="1">
      <w:start w:val="1"/>
      <w:numFmt w:val="bullet"/>
      <w:lvlText w:val="o"/>
      <w:lvlJc w:val="left"/>
      <w:pPr>
        <w:ind w:left="6040" w:hanging="360"/>
      </w:pPr>
      <w:rPr>
        <w:rFonts w:ascii="Courier New" w:hAnsi="Courier New" w:cs="Courier New" w:hint="default"/>
      </w:rPr>
    </w:lvl>
    <w:lvl w:ilvl="8" w:tplc="04090005" w:tentative="1">
      <w:start w:val="1"/>
      <w:numFmt w:val="bullet"/>
      <w:lvlText w:val=""/>
      <w:lvlJc w:val="left"/>
      <w:pPr>
        <w:ind w:left="6760" w:hanging="360"/>
      </w:pPr>
      <w:rPr>
        <w:rFonts w:ascii="Wingdings" w:hAnsi="Wingdings" w:hint="default"/>
      </w:rPr>
    </w:lvl>
  </w:abstractNum>
  <w:abstractNum w:abstractNumId="17" w15:restartNumberingAfterBreak="0">
    <w:nsid w:val="51D8221D"/>
    <w:multiLevelType w:val="hybridMultilevel"/>
    <w:tmpl w:val="E98E7DF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56AC4A79"/>
    <w:multiLevelType w:val="hybridMultilevel"/>
    <w:tmpl w:val="6C403B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D7A5460"/>
    <w:multiLevelType w:val="hybridMultilevel"/>
    <w:tmpl w:val="ECFAB6AA"/>
    <w:lvl w:ilvl="0" w:tplc="5C34A7F0">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101270C"/>
    <w:multiLevelType w:val="hybridMultilevel"/>
    <w:tmpl w:val="1F0A0F2C"/>
    <w:lvl w:ilvl="0" w:tplc="D562D25E">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63B42D82"/>
    <w:multiLevelType w:val="hybridMultilevel"/>
    <w:tmpl w:val="ECFAB6AA"/>
    <w:lvl w:ilvl="0" w:tplc="5C34A7F0">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4415927"/>
    <w:multiLevelType w:val="hybridMultilevel"/>
    <w:tmpl w:val="EC9E2044"/>
    <w:lvl w:ilvl="0" w:tplc="45E6EBD6">
      <w:start w:val="1"/>
      <w:numFmt w:val="upperLetter"/>
      <w:lvlText w:val="%1."/>
      <w:lvlJc w:val="left"/>
      <w:pPr>
        <w:ind w:left="408" w:hanging="269"/>
      </w:pPr>
      <w:rPr>
        <w:rFonts w:ascii="Times New Roman" w:eastAsia="Times New Roman" w:hAnsi="Times New Roman" w:cs="Times New Roman" w:hint="default"/>
        <w:spacing w:val="-1"/>
        <w:w w:val="99"/>
        <w:sz w:val="22"/>
        <w:szCs w:val="22"/>
        <w:lang w:val="en-US" w:eastAsia="en-US" w:bidi="en-US"/>
      </w:rPr>
    </w:lvl>
    <w:lvl w:ilvl="1" w:tplc="038A1F6C">
      <w:numFmt w:val="bullet"/>
      <w:lvlText w:val="•"/>
      <w:lvlJc w:val="left"/>
      <w:pPr>
        <w:ind w:left="600" w:hanging="269"/>
      </w:pPr>
      <w:rPr>
        <w:rFonts w:hint="default"/>
        <w:lang w:val="en-US" w:eastAsia="en-US" w:bidi="en-US"/>
      </w:rPr>
    </w:lvl>
    <w:lvl w:ilvl="2" w:tplc="C44E7472">
      <w:numFmt w:val="bullet"/>
      <w:lvlText w:val="•"/>
      <w:lvlJc w:val="left"/>
      <w:pPr>
        <w:ind w:left="1635" w:hanging="269"/>
      </w:pPr>
      <w:rPr>
        <w:rFonts w:hint="default"/>
        <w:lang w:val="en-US" w:eastAsia="en-US" w:bidi="en-US"/>
      </w:rPr>
    </w:lvl>
    <w:lvl w:ilvl="3" w:tplc="CE9CEBDA">
      <w:numFmt w:val="bullet"/>
      <w:lvlText w:val="•"/>
      <w:lvlJc w:val="left"/>
      <w:pPr>
        <w:ind w:left="2671" w:hanging="269"/>
      </w:pPr>
      <w:rPr>
        <w:rFonts w:hint="default"/>
        <w:lang w:val="en-US" w:eastAsia="en-US" w:bidi="en-US"/>
      </w:rPr>
    </w:lvl>
    <w:lvl w:ilvl="4" w:tplc="AEB275F0">
      <w:numFmt w:val="bullet"/>
      <w:lvlText w:val="•"/>
      <w:lvlJc w:val="left"/>
      <w:pPr>
        <w:ind w:left="3706" w:hanging="269"/>
      </w:pPr>
      <w:rPr>
        <w:rFonts w:hint="default"/>
        <w:lang w:val="en-US" w:eastAsia="en-US" w:bidi="en-US"/>
      </w:rPr>
    </w:lvl>
    <w:lvl w:ilvl="5" w:tplc="E614542E">
      <w:numFmt w:val="bullet"/>
      <w:lvlText w:val="•"/>
      <w:lvlJc w:val="left"/>
      <w:pPr>
        <w:ind w:left="4742" w:hanging="269"/>
      </w:pPr>
      <w:rPr>
        <w:rFonts w:hint="default"/>
        <w:lang w:val="en-US" w:eastAsia="en-US" w:bidi="en-US"/>
      </w:rPr>
    </w:lvl>
    <w:lvl w:ilvl="6" w:tplc="BD5045DC">
      <w:numFmt w:val="bullet"/>
      <w:lvlText w:val="•"/>
      <w:lvlJc w:val="left"/>
      <w:pPr>
        <w:ind w:left="5777" w:hanging="269"/>
      </w:pPr>
      <w:rPr>
        <w:rFonts w:hint="default"/>
        <w:lang w:val="en-US" w:eastAsia="en-US" w:bidi="en-US"/>
      </w:rPr>
    </w:lvl>
    <w:lvl w:ilvl="7" w:tplc="87DC67B8">
      <w:numFmt w:val="bullet"/>
      <w:lvlText w:val="•"/>
      <w:lvlJc w:val="left"/>
      <w:pPr>
        <w:ind w:left="6813" w:hanging="269"/>
      </w:pPr>
      <w:rPr>
        <w:rFonts w:hint="default"/>
        <w:lang w:val="en-US" w:eastAsia="en-US" w:bidi="en-US"/>
      </w:rPr>
    </w:lvl>
    <w:lvl w:ilvl="8" w:tplc="75C474E8">
      <w:numFmt w:val="bullet"/>
      <w:lvlText w:val="•"/>
      <w:lvlJc w:val="left"/>
      <w:pPr>
        <w:ind w:left="7848" w:hanging="269"/>
      </w:pPr>
      <w:rPr>
        <w:rFonts w:hint="default"/>
        <w:lang w:val="en-US" w:eastAsia="en-US" w:bidi="en-US"/>
      </w:rPr>
    </w:lvl>
  </w:abstractNum>
  <w:abstractNum w:abstractNumId="23" w15:restartNumberingAfterBreak="0">
    <w:nsid w:val="682B11FA"/>
    <w:multiLevelType w:val="hybridMultilevel"/>
    <w:tmpl w:val="C86C5C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6A2C5707"/>
    <w:multiLevelType w:val="multilevel"/>
    <w:tmpl w:val="E828D4D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6BE87DC7"/>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756B5F5A"/>
    <w:multiLevelType w:val="hybridMultilevel"/>
    <w:tmpl w:val="504496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91B4EB9"/>
    <w:multiLevelType w:val="hybridMultilevel"/>
    <w:tmpl w:val="8B22331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79CF54F0"/>
    <w:multiLevelType w:val="multilevel"/>
    <w:tmpl w:val="79CF54F0"/>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7BE60227"/>
    <w:multiLevelType w:val="hybridMultilevel"/>
    <w:tmpl w:val="6D54AF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BFA014A"/>
    <w:multiLevelType w:val="hybridMultilevel"/>
    <w:tmpl w:val="3D3EDB04"/>
    <w:lvl w:ilvl="0" w:tplc="AFDE8D16">
      <w:start w:val="1"/>
      <w:numFmt w:val="lowerLetter"/>
      <w:lvlText w:val="(%1)"/>
      <w:lvlJc w:val="left"/>
      <w:pPr>
        <w:ind w:left="605" w:hanging="326"/>
        <w:jc w:val="right"/>
      </w:pPr>
      <w:rPr>
        <w:rFonts w:ascii="Times New Roman" w:eastAsia="Times New Roman" w:hAnsi="Times New Roman" w:cs="Times New Roman" w:hint="default"/>
        <w:spacing w:val="-1"/>
        <w:w w:val="100"/>
        <w:sz w:val="24"/>
        <w:szCs w:val="24"/>
        <w:lang w:val="en-US" w:eastAsia="en-US" w:bidi="en-US"/>
      </w:rPr>
    </w:lvl>
    <w:lvl w:ilvl="1" w:tplc="82D806F0">
      <w:start w:val="1"/>
      <w:numFmt w:val="bullet"/>
      <w:lvlText w:val=""/>
      <w:lvlJc w:val="left"/>
      <w:pPr>
        <w:ind w:left="1000" w:hanging="359"/>
      </w:pPr>
      <w:rPr>
        <w:rFonts w:ascii="Symbol" w:hAnsi="Symbol" w:hint="default"/>
        <w:w w:val="100"/>
        <w:sz w:val="24"/>
        <w:szCs w:val="24"/>
        <w:lang w:val="en-US" w:eastAsia="en-US" w:bidi="en-US"/>
      </w:rPr>
    </w:lvl>
    <w:lvl w:ilvl="2" w:tplc="BAAE3F76">
      <w:numFmt w:val="bullet"/>
      <w:lvlText w:val="•"/>
      <w:lvlJc w:val="left"/>
      <w:pPr>
        <w:ind w:left="1991" w:hanging="359"/>
      </w:pPr>
      <w:rPr>
        <w:rFonts w:hint="default"/>
        <w:lang w:val="en-US" w:eastAsia="en-US" w:bidi="en-US"/>
      </w:rPr>
    </w:lvl>
    <w:lvl w:ilvl="3" w:tplc="F37A2368">
      <w:numFmt w:val="bullet"/>
      <w:lvlText w:val="•"/>
      <w:lvlJc w:val="left"/>
      <w:pPr>
        <w:ind w:left="2982" w:hanging="359"/>
      </w:pPr>
      <w:rPr>
        <w:rFonts w:hint="default"/>
        <w:lang w:val="en-US" w:eastAsia="en-US" w:bidi="en-US"/>
      </w:rPr>
    </w:lvl>
    <w:lvl w:ilvl="4" w:tplc="B718C3C4">
      <w:numFmt w:val="bullet"/>
      <w:lvlText w:val="•"/>
      <w:lvlJc w:val="left"/>
      <w:pPr>
        <w:ind w:left="3973" w:hanging="359"/>
      </w:pPr>
      <w:rPr>
        <w:rFonts w:hint="default"/>
        <w:lang w:val="en-US" w:eastAsia="en-US" w:bidi="en-US"/>
      </w:rPr>
    </w:lvl>
    <w:lvl w:ilvl="5" w:tplc="BC4E9C18">
      <w:numFmt w:val="bullet"/>
      <w:lvlText w:val="•"/>
      <w:lvlJc w:val="left"/>
      <w:pPr>
        <w:ind w:left="4964" w:hanging="359"/>
      </w:pPr>
      <w:rPr>
        <w:rFonts w:hint="default"/>
        <w:lang w:val="en-US" w:eastAsia="en-US" w:bidi="en-US"/>
      </w:rPr>
    </w:lvl>
    <w:lvl w:ilvl="6" w:tplc="B7BAF11A">
      <w:numFmt w:val="bullet"/>
      <w:lvlText w:val="•"/>
      <w:lvlJc w:val="left"/>
      <w:pPr>
        <w:ind w:left="5955" w:hanging="359"/>
      </w:pPr>
      <w:rPr>
        <w:rFonts w:hint="default"/>
        <w:lang w:val="en-US" w:eastAsia="en-US" w:bidi="en-US"/>
      </w:rPr>
    </w:lvl>
    <w:lvl w:ilvl="7" w:tplc="FBB4F0C8">
      <w:numFmt w:val="bullet"/>
      <w:lvlText w:val="•"/>
      <w:lvlJc w:val="left"/>
      <w:pPr>
        <w:ind w:left="6946" w:hanging="359"/>
      </w:pPr>
      <w:rPr>
        <w:rFonts w:hint="default"/>
        <w:lang w:val="en-US" w:eastAsia="en-US" w:bidi="en-US"/>
      </w:rPr>
    </w:lvl>
    <w:lvl w:ilvl="8" w:tplc="B176911E">
      <w:numFmt w:val="bullet"/>
      <w:lvlText w:val="•"/>
      <w:lvlJc w:val="left"/>
      <w:pPr>
        <w:ind w:left="7937" w:hanging="359"/>
      </w:pPr>
      <w:rPr>
        <w:rFonts w:hint="default"/>
        <w:lang w:val="en-US" w:eastAsia="en-US" w:bidi="en-US"/>
      </w:rPr>
    </w:lvl>
  </w:abstractNum>
  <w:abstractNum w:abstractNumId="31" w15:restartNumberingAfterBreak="0">
    <w:nsid w:val="7F3C0304"/>
    <w:multiLevelType w:val="hybridMultilevel"/>
    <w:tmpl w:val="ECFAB6AA"/>
    <w:lvl w:ilvl="0" w:tplc="5C34A7F0">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4"/>
  </w:num>
  <w:num w:numId="3">
    <w:abstractNumId w:val="2"/>
  </w:num>
  <w:num w:numId="4">
    <w:abstractNumId w:val="6"/>
  </w:num>
  <w:num w:numId="5">
    <w:abstractNumId w:val="10"/>
  </w:num>
  <w:num w:numId="6">
    <w:abstractNumId w:val="0"/>
  </w:num>
  <w:num w:numId="7">
    <w:abstractNumId w:val="22"/>
  </w:num>
  <w:num w:numId="8">
    <w:abstractNumId w:val="4"/>
  </w:num>
  <w:num w:numId="9">
    <w:abstractNumId w:val="12"/>
  </w:num>
  <w:num w:numId="10">
    <w:abstractNumId w:val="30"/>
  </w:num>
  <w:num w:numId="11">
    <w:abstractNumId w:val="13"/>
  </w:num>
  <w:num w:numId="12">
    <w:abstractNumId w:val="16"/>
  </w:num>
  <w:num w:numId="13">
    <w:abstractNumId w:val="17"/>
  </w:num>
  <w:num w:numId="14">
    <w:abstractNumId w:val="31"/>
  </w:num>
  <w:num w:numId="15">
    <w:abstractNumId w:val="27"/>
  </w:num>
  <w:num w:numId="16">
    <w:abstractNumId w:val="31"/>
    <w:lvlOverride w:ilvl="0">
      <w:startOverride w:val="1"/>
    </w:lvlOverride>
  </w:num>
  <w:num w:numId="17">
    <w:abstractNumId w:val="31"/>
    <w:lvlOverride w:ilvl="0">
      <w:startOverride w:val="1"/>
    </w:lvlOverride>
  </w:num>
  <w:num w:numId="18">
    <w:abstractNumId w:val="31"/>
    <w:lvlOverride w:ilvl="0">
      <w:startOverride w:val="1"/>
    </w:lvlOverride>
  </w:num>
  <w:num w:numId="19">
    <w:abstractNumId w:val="19"/>
  </w:num>
  <w:num w:numId="20">
    <w:abstractNumId w:val="29"/>
  </w:num>
  <w:num w:numId="21">
    <w:abstractNumId w:val="26"/>
  </w:num>
  <w:num w:numId="22">
    <w:abstractNumId w:val="20"/>
  </w:num>
  <w:num w:numId="23">
    <w:abstractNumId w:val="18"/>
  </w:num>
  <w:num w:numId="24">
    <w:abstractNumId w:val="24"/>
  </w:num>
  <w:num w:numId="25">
    <w:abstractNumId w:val="8"/>
  </w:num>
  <w:num w:numId="26">
    <w:abstractNumId w:val="21"/>
  </w:num>
  <w:num w:numId="27">
    <w:abstractNumId w:val="23"/>
  </w:num>
  <w:num w:numId="28">
    <w:abstractNumId w:val="23"/>
  </w:num>
  <w:num w:numId="29">
    <w:abstractNumId w:val="25"/>
  </w:num>
  <w:num w:numId="30">
    <w:abstractNumId w:val="11"/>
  </w:num>
  <w:num w:numId="31">
    <w:abstractNumId w:val="1"/>
  </w:num>
  <w:num w:numId="32">
    <w:abstractNumId w:val="7"/>
  </w:num>
  <w:num w:numId="33">
    <w:abstractNumId w:val="3"/>
  </w:num>
  <w:num w:numId="34">
    <w:abstractNumId w:val="15"/>
  </w:num>
  <w:num w:numId="35">
    <w:abstractNumId w:val="28"/>
  </w:num>
  <w:num w:numId="3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isplayBackgroundShape/>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198"/>
    <w:rsid w:val="00000CEF"/>
    <w:rsid w:val="000022A2"/>
    <w:rsid w:val="00007D01"/>
    <w:rsid w:val="000173F7"/>
    <w:rsid w:val="000179CB"/>
    <w:rsid w:val="00021356"/>
    <w:rsid w:val="00027593"/>
    <w:rsid w:val="00043F42"/>
    <w:rsid w:val="00047EEA"/>
    <w:rsid w:val="00054C9E"/>
    <w:rsid w:val="00056B6D"/>
    <w:rsid w:val="00060416"/>
    <w:rsid w:val="00060728"/>
    <w:rsid w:val="00061F81"/>
    <w:rsid w:val="00066CA8"/>
    <w:rsid w:val="00073B38"/>
    <w:rsid w:val="00073BB5"/>
    <w:rsid w:val="000768A1"/>
    <w:rsid w:val="00083340"/>
    <w:rsid w:val="00095BB7"/>
    <w:rsid w:val="00096140"/>
    <w:rsid w:val="00096392"/>
    <w:rsid w:val="000B0238"/>
    <w:rsid w:val="000B102A"/>
    <w:rsid w:val="000B4E76"/>
    <w:rsid w:val="000B7981"/>
    <w:rsid w:val="000C5D84"/>
    <w:rsid w:val="000C72F3"/>
    <w:rsid w:val="000D2859"/>
    <w:rsid w:val="000D72DB"/>
    <w:rsid w:val="000E096B"/>
    <w:rsid w:val="000E6ACB"/>
    <w:rsid w:val="000F5672"/>
    <w:rsid w:val="000F5F3D"/>
    <w:rsid w:val="000F74F9"/>
    <w:rsid w:val="00110290"/>
    <w:rsid w:val="001122A6"/>
    <w:rsid w:val="00113479"/>
    <w:rsid w:val="00116F5B"/>
    <w:rsid w:val="00120E2F"/>
    <w:rsid w:val="0012397E"/>
    <w:rsid w:val="00132839"/>
    <w:rsid w:val="00132BEF"/>
    <w:rsid w:val="00132E7E"/>
    <w:rsid w:val="00134CEC"/>
    <w:rsid w:val="00143F77"/>
    <w:rsid w:val="001503F6"/>
    <w:rsid w:val="00150C30"/>
    <w:rsid w:val="00151D24"/>
    <w:rsid w:val="00152A4B"/>
    <w:rsid w:val="00153252"/>
    <w:rsid w:val="001616B7"/>
    <w:rsid w:val="00161940"/>
    <w:rsid w:val="00162D14"/>
    <w:rsid w:val="001661EB"/>
    <w:rsid w:val="0016721A"/>
    <w:rsid w:val="0018695B"/>
    <w:rsid w:val="001872BC"/>
    <w:rsid w:val="00187D33"/>
    <w:rsid w:val="0019237A"/>
    <w:rsid w:val="00195356"/>
    <w:rsid w:val="00197C7D"/>
    <w:rsid w:val="001B00F9"/>
    <w:rsid w:val="001B6A79"/>
    <w:rsid w:val="001C2738"/>
    <w:rsid w:val="001C2D74"/>
    <w:rsid w:val="001C447F"/>
    <w:rsid w:val="001C5538"/>
    <w:rsid w:val="001D098D"/>
    <w:rsid w:val="001E11F7"/>
    <w:rsid w:val="001E3CA0"/>
    <w:rsid w:val="001E5212"/>
    <w:rsid w:val="001F1282"/>
    <w:rsid w:val="001F26CA"/>
    <w:rsid w:val="001F403A"/>
    <w:rsid w:val="001F53B4"/>
    <w:rsid w:val="001F6B31"/>
    <w:rsid w:val="001F7E5B"/>
    <w:rsid w:val="002003E3"/>
    <w:rsid w:val="0020200A"/>
    <w:rsid w:val="00204DF9"/>
    <w:rsid w:val="002072EC"/>
    <w:rsid w:val="002155BD"/>
    <w:rsid w:val="00217DA7"/>
    <w:rsid w:val="002202EE"/>
    <w:rsid w:val="0022100E"/>
    <w:rsid w:val="0022303B"/>
    <w:rsid w:val="002317CC"/>
    <w:rsid w:val="00231B21"/>
    <w:rsid w:val="00233B69"/>
    <w:rsid w:val="00234709"/>
    <w:rsid w:val="002361AF"/>
    <w:rsid w:val="00255908"/>
    <w:rsid w:val="0026217E"/>
    <w:rsid w:val="00267DBC"/>
    <w:rsid w:val="00290BED"/>
    <w:rsid w:val="00292299"/>
    <w:rsid w:val="002924EF"/>
    <w:rsid w:val="00294632"/>
    <w:rsid w:val="00297B51"/>
    <w:rsid w:val="002A0DFB"/>
    <w:rsid w:val="002A26D1"/>
    <w:rsid w:val="002B0213"/>
    <w:rsid w:val="002C07EB"/>
    <w:rsid w:val="002C1587"/>
    <w:rsid w:val="002C50E5"/>
    <w:rsid w:val="002D1984"/>
    <w:rsid w:val="002D22E4"/>
    <w:rsid w:val="002D4671"/>
    <w:rsid w:val="002E4423"/>
    <w:rsid w:val="002E524E"/>
    <w:rsid w:val="002F3292"/>
    <w:rsid w:val="002F38F6"/>
    <w:rsid w:val="002F5111"/>
    <w:rsid w:val="0030326A"/>
    <w:rsid w:val="00303967"/>
    <w:rsid w:val="0030464E"/>
    <w:rsid w:val="00304C98"/>
    <w:rsid w:val="0030560F"/>
    <w:rsid w:val="00307ADE"/>
    <w:rsid w:val="00315502"/>
    <w:rsid w:val="003179F8"/>
    <w:rsid w:val="0032335E"/>
    <w:rsid w:val="00327B3B"/>
    <w:rsid w:val="00330439"/>
    <w:rsid w:val="00343A91"/>
    <w:rsid w:val="00344A64"/>
    <w:rsid w:val="00346B2F"/>
    <w:rsid w:val="0035126B"/>
    <w:rsid w:val="00351403"/>
    <w:rsid w:val="00352DB0"/>
    <w:rsid w:val="00367D54"/>
    <w:rsid w:val="003719CB"/>
    <w:rsid w:val="00373D97"/>
    <w:rsid w:val="00374C14"/>
    <w:rsid w:val="00376049"/>
    <w:rsid w:val="00380839"/>
    <w:rsid w:val="0038091D"/>
    <w:rsid w:val="00383966"/>
    <w:rsid w:val="0038681E"/>
    <w:rsid w:val="003874E0"/>
    <w:rsid w:val="00394957"/>
    <w:rsid w:val="00397D56"/>
    <w:rsid w:val="003A0185"/>
    <w:rsid w:val="003A1538"/>
    <w:rsid w:val="003A3086"/>
    <w:rsid w:val="003A3F51"/>
    <w:rsid w:val="003B5C79"/>
    <w:rsid w:val="003C3D9C"/>
    <w:rsid w:val="003C51F8"/>
    <w:rsid w:val="003C60EC"/>
    <w:rsid w:val="003C7959"/>
    <w:rsid w:val="003D228F"/>
    <w:rsid w:val="003D2C8D"/>
    <w:rsid w:val="003D3869"/>
    <w:rsid w:val="003D5FC4"/>
    <w:rsid w:val="003D74ED"/>
    <w:rsid w:val="003E1F2D"/>
    <w:rsid w:val="003E4AB0"/>
    <w:rsid w:val="003E6BB4"/>
    <w:rsid w:val="003F1D2C"/>
    <w:rsid w:val="003F30AB"/>
    <w:rsid w:val="003F4984"/>
    <w:rsid w:val="003F4E35"/>
    <w:rsid w:val="003F7264"/>
    <w:rsid w:val="00402F9A"/>
    <w:rsid w:val="00405EDD"/>
    <w:rsid w:val="004173EE"/>
    <w:rsid w:val="004201F8"/>
    <w:rsid w:val="004350BE"/>
    <w:rsid w:val="00442D6B"/>
    <w:rsid w:val="00443F2D"/>
    <w:rsid w:val="00444125"/>
    <w:rsid w:val="00445C24"/>
    <w:rsid w:val="004475C0"/>
    <w:rsid w:val="00450777"/>
    <w:rsid w:val="004516F7"/>
    <w:rsid w:val="00452153"/>
    <w:rsid w:val="00453A68"/>
    <w:rsid w:val="004562E3"/>
    <w:rsid w:val="0045719E"/>
    <w:rsid w:val="00472D2E"/>
    <w:rsid w:val="00482168"/>
    <w:rsid w:val="004832CB"/>
    <w:rsid w:val="004868DF"/>
    <w:rsid w:val="0049111E"/>
    <w:rsid w:val="004A43BD"/>
    <w:rsid w:val="004A5B7A"/>
    <w:rsid w:val="004A5D80"/>
    <w:rsid w:val="004A7101"/>
    <w:rsid w:val="004A72FF"/>
    <w:rsid w:val="004B2357"/>
    <w:rsid w:val="004B240B"/>
    <w:rsid w:val="004C0DDC"/>
    <w:rsid w:val="004C38F8"/>
    <w:rsid w:val="004C4452"/>
    <w:rsid w:val="004C4949"/>
    <w:rsid w:val="004D1789"/>
    <w:rsid w:val="004D2F22"/>
    <w:rsid w:val="004F4F57"/>
    <w:rsid w:val="00500ACD"/>
    <w:rsid w:val="00515D54"/>
    <w:rsid w:val="0053604C"/>
    <w:rsid w:val="00537F08"/>
    <w:rsid w:val="00541BB9"/>
    <w:rsid w:val="00543677"/>
    <w:rsid w:val="00546161"/>
    <w:rsid w:val="005557A6"/>
    <w:rsid w:val="00556230"/>
    <w:rsid w:val="00572D06"/>
    <w:rsid w:val="00577676"/>
    <w:rsid w:val="00577A1F"/>
    <w:rsid w:val="005802BC"/>
    <w:rsid w:val="0059312A"/>
    <w:rsid w:val="00594680"/>
    <w:rsid w:val="005A0B4E"/>
    <w:rsid w:val="005A4A0F"/>
    <w:rsid w:val="005A5C7E"/>
    <w:rsid w:val="005B2FB3"/>
    <w:rsid w:val="005B3766"/>
    <w:rsid w:val="005C4638"/>
    <w:rsid w:val="005C64FD"/>
    <w:rsid w:val="005D3C10"/>
    <w:rsid w:val="005D5A16"/>
    <w:rsid w:val="005E4066"/>
    <w:rsid w:val="005F03CB"/>
    <w:rsid w:val="005F1E8E"/>
    <w:rsid w:val="005F72B4"/>
    <w:rsid w:val="00600A67"/>
    <w:rsid w:val="00601B03"/>
    <w:rsid w:val="0060641A"/>
    <w:rsid w:val="006066C5"/>
    <w:rsid w:val="00614198"/>
    <w:rsid w:val="00622A80"/>
    <w:rsid w:val="006230E5"/>
    <w:rsid w:val="006344C4"/>
    <w:rsid w:val="00635167"/>
    <w:rsid w:val="00642CB0"/>
    <w:rsid w:val="00647AB5"/>
    <w:rsid w:val="00647DE7"/>
    <w:rsid w:val="00647EE6"/>
    <w:rsid w:val="0065789B"/>
    <w:rsid w:val="006669AF"/>
    <w:rsid w:val="00677D4C"/>
    <w:rsid w:val="0068078A"/>
    <w:rsid w:val="00691902"/>
    <w:rsid w:val="00692F9C"/>
    <w:rsid w:val="006964DF"/>
    <w:rsid w:val="006A424D"/>
    <w:rsid w:val="006A484A"/>
    <w:rsid w:val="006A54D2"/>
    <w:rsid w:val="006B2145"/>
    <w:rsid w:val="006C2FA8"/>
    <w:rsid w:val="006D428D"/>
    <w:rsid w:val="006D540B"/>
    <w:rsid w:val="006D672E"/>
    <w:rsid w:val="006F277E"/>
    <w:rsid w:val="006F498C"/>
    <w:rsid w:val="006F6164"/>
    <w:rsid w:val="006F66B1"/>
    <w:rsid w:val="0070129E"/>
    <w:rsid w:val="00703CE8"/>
    <w:rsid w:val="0071349B"/>
    <w:rsid w:val="00720EC8"/>
    <w:rsid w:val="00733D77"/>
    <w:rsid w:val="00737519"/>
    <w:rsid w:val="00737F9F"/>
    <w:rsid w:val="007403F9"/>
    <w:rsid w:val="00741456"/>
    <w:rsid w:val="00743B9E"/>
    <w:rsid w:val="00744DCE"/>
    <w:rsid w:val="00756B78"/>
    <w:rsid w:val="00756FD9"/>
    <w:rsid w:val="00762F9C"/>
    <w:rsid w:val="007644FD"/>
    <w:rsid w:val="00766508"/>
    <w:rsid w:val="0076763D"/>
    <w:rsid w:val="00776AE1"/>
    <w:rsid w:val="00777CAA"/>
    <w:rsid w:val="00780796"/>
    <w:rsid w:val="007814C6"/>
    <w:rsid w:val="0078163C"/>
    <w:rsid w:val="00797A1D"/>
    <w:rsid w:val="007A0290"/>
    <w:rsid w:val="007A07B6"/>
    <w:rsid w:val="007B1DE4"/>
    <w:rsid w:val="007B22C9"/>
    <w:rsid w:val="007B29C9"/>
    <w:rsid w:val="007B3A2C"/>
    <w:rsid w:val="007B5782"/>
    <w:rsid w:val="007B72B5"/>
    <w:rsid w:val="007C7C3B"/>
    <w:rsid w:val="007D6D7E"/>
    <w:rsid w:val="007E3789"/>
    <w:rsid w:val="007E76C2"/>
    <w:rsid w:val="007E77F8"/>
    <w:rsid w:val="007F7895"/>
    <w:rsid w:val="0080151E"/>
    <w:rsid w:val="00806DA5"/>
    <w:rsid w:val="00813DF5"/>
    <w:rsid w:val="008162D3"/>
    <w:rsid w:val="00822841"/>
    <w:rsid w:val="0082384A"/>
    <w:rsid w:val="00823C7C"/>
    <w:rsid w:val="00827301"/>
    <w:rsid w:val="008273E5"/>
    <w:rsid w:val="008313A5"/>
    <w:rsid w:val="0083147B"/>
    <w:rsid w:val="00843AEB"/>
    <w:rsid w:val="00850516"/>
    <w:rsid w:val="0085605E"/>
    <w:rsid w:val="00856DC3"/>
    <w:rsid w:val="00862879"/>
    <w:rsid w:val="00870F4D"/>
    <w:rsid w:val="00875804"/>
    <w:rsid w:val="00875A33"/>
    <w:rsid w:val="008801E4"/>
    <w:rsid w:val="00880280"/>
    <w:rsid w:val="00892759"/>
    <w:rsid w:val="00892BEC"/>
    <w:rsid w:val="00894735"/>
    <w:rsid w:val="008977A0"/>
    <w:rsid w:val="008A13B6"/>
    <w:rsid w:val="008A3293"/>
    <w:rsid w:val="008B1225"/>
    <w:rsid w:val="008C2D75"/>
    <w:rsid w:val="008D32A5"/>
    <w:rsid w:val="008D7915"/>
    <w:rsid w:val="008E2457"/>
    <w:rsid w:val="008E37A7"/>
    <w:rsid w:val="008E6DFD"/>
    <w:rsid w:val="008F143E"/>
    <w:rsid w:val="008F2502"/>
    <w:rsid w:val="008F4E9C"/>
    <w:rsid w:val="008F5189"/>
    <w:rsid w:val="008F5B46"/>
    <w:rsid w:val="00904FC9"/>
    <w:rsid w:val="00907872"/>
    <w:rsid w:val="00915408"/>
    <w:rsid w:val="0091685A"/>
    <w:rsid w:val="0091764F"/>
    <w:rsid w:val="00917C03"/>
    <w:rsid w:val="00925F66"/>
    <w:rsid w:val="009306E9"/>
    <w:rsid w:val="00932919"/>
    <w:rsid w:val="00932D4E"/>
    <w:rsid w:val="00944782"/>
    <w:rsid w:val="00953072"/>
    <w:rsid w:val="009537D0"/>
    <w:rsid w:val="00954369"/>
    <w:rsid w:val="00960AD4"/>
    <w:rsid w:val="00960C97"/>
    <w:rsid w:val="00963579"/>
    <w:rsid w:val="00964BB8"/>
    <w:rsid w:val="00965DB2"/>
    <w:rsid w:val="00970A31"/>
    <w:rsid w:val="009760E5"/>
    <w:rsid w:val="0097744F"/>
    <w:rsid w:val="009866A4"/>
    <w:rsid w:val="00992A01"/>
    <w:rsid w:val="009A089E"/>
    <w:rsid w:val="009A0A39"/>
    <w:rsid w:val="009A2145"/>
    <w:rsid w:val="009A4585"/>
    <w:rsid w:val="009A5EBF"/>
    <w:rsid w:val="009B7921"/>
    <w:rsid w:val="009C02F5"/>
    <w:rsid w:val="009C1E35"/>
    <w:rsid w:val="009C4C20"/>
    <w:rsid w:val="009D046F"/>
    <w:rsid w:val="009D231E"/>
    <w:rsid w:val="009D412D"/>
    <w:rsid w:val="009D5D24"/>
    <w:rsid w:val="009D6AB5"/>
    <w:rsid w:val="009D706F"/>
    <w:rsid w:val="009E4A98"/>
    <w:rsid w:val="009F08F3"/>
    <w:rsid w:val="009F25ED"/>
    <w:rsid w:val="009F5C85"/>
    <w:rsid w:val="009F6B2C"/>
    <w:rsid w:val="009F763D"/>
    <w:rsid w:val="00A01519"/>
    <w:rsid w:val="00A05A87"/>
    <w:rsid w:val="00A14B53"/>
    <w:rsid w:val="00A14D9D"/>
    <w:rsid w:val="00A15F19"/>
    <w:rsid w:val="00A247AC"/>
    <w:rsid w:val="00A27130"/>
    <w:rsid w:val="00A30EAA"/>
    <w:rsid w:val="00A324C8"/>
    <w:rsid w:val="00A42C36"/>
    <w:rsid w:val="00A4621D"/>
    <w:rsid w:val="00A55175"/>
    <w:rsid w:val="00A57222"/>
    <w:rsid w:val="00A6033C"/>
    <w:rsid w:val="00A76829"/>
    <w:rsid w:val="00A76B60"/>
    <w:rsid w:val="00A8230E"/>
    <w:rsid w:val="00A824F8"/>
    <w:rsid w:val="00A82E99"/>
    <w:rsid w:val="00A94A63"/>
    <w:rsid w:val="00A95015"/>
    <w:rsid w:val="00AA2D4B"/>
    <w:rsid w:val="00AA4783"/>
    <w:rsid w:val="00AA61E9"/>
    <w:rsid w:val="00AA68A7"/>
    <w:rsid w:val="00AA6AB7"/>
    <w:rsid w:val="00AB0C6D"/>
    <w:rsid w:val="00AB0FD9"/>
    <w:rsid w:val="00AB4C70"/>
    <w:rsid w:val="00AC0B08"/>
    <w:rsid w:val="00AC5ADC"/>
    <w:rsid w:val="00AC761F"/>
    <w:rsid w:val="00AF017F"/>
    <w:rsid w:val="00B00ED8"/>
    <w:rsid w:val="00B0524D"/>
    <w:rsid w:val="00B0783B"/>
    <w:rsid w:val="00B17EC3"/>
    <w:rsid w:val="00B209C5"/>
    <w:rsid w:val="00B260AA"/>
    <w:rsid w:val="00B26910"/>
    <w:rsid w:val="00B27A2B"/>
    <w:rsid w:val="00B31619"/>
    <w:rsid w:val="00B32CD5"/>
    <w:rsid w:val="00B32E06"/>
    <w:rsid w:val="00B341F4"/>
    <w:rsid w:val="00B40751"/>
    <w:rsid w:val="00B539D9"/>
    <w:rsid w:val="00B5488F"/>
    <w:rsid w:val="00B57C00"/>
    <w:rsid w:val="00B600F1"/>
    <w:rsid w:val="00B650D4"/>
    <w:rsid w:val="00B76D9F"/>
    <w:rsid w:val="00B852AC"/>
    <w:rsid w:val="00B95AFC"/>
    <w:rsid w:val="00BA3D9F"/>
    <w:rsid w:val="00BA41B6"/>
    <w:rsid w:val="00BA56FA"/>
    <w:rsid w:val="00BB0CDD"/>
    <w:rsid w:val="00BB7A84"/>
    <w:rsid w:val="00BC1A46"/>
    <w:rsid w:val="00BD061A"/>
    <w:rsid w:val="00BD3967"/>
    <w:rsid w:val="00BE7837"/>
    <w:rsid w:val="00BE78D4"/>
    <w:rsid w:val="00BF2DD3"/>
    <w:rsid w:val="00BF5F9A"/>
    <w:rsid w:val="00C02FD9"/>
    <w:rsid w:val="00C0770C"/>
    <w:rsid w:val="00C10F0E"/>
    <w:rsid w:val="00C16290"/>
    <w:rsid w:val="00C207EA"/>
    <w:rsid w:val="00C25156"/>
    <w:rsid w:val="00C27C83"/>
    <w:rsid w:val="00C318CC"/>
    <w:rsid w:val="00C31922"/>
    <w:rsid w:val="00C40BF4"/>
    <w:rsid w:val="00C51BEE"/>
    <w:rsid w:val="00C52D9F"/>
    <w:rsid w:val="00C54C7E"/>
    <w:rsid w:val="00C60DD5"/>
    <w:rsid w:val="00C61769"/>
    <w:rsid w:val="00C70D20"/>
    <w:rsid w:val="00C8060A"/>
    <w:rsid w:val="00C863FD"/>
    <w:rsid w:val="00C9233E"/>
    <w:rsid w:val="00C948A6"/>
    <w:rsid w:val="00C96448"/>
    <w:rsid w:val="00C9677D"/>
    <w:rsid w:val="00C968A3"/>
    <w:rsid w:val="00CA023E"/>
    <w:rsid w:val="00CA773A"/>
    <w:rsid w:val="00CB6401"/>
    <w:rsid w:val="00CC0A7A"/>
    <w:rsid w:val="00CD2712"/>
    <w:rsid w:val="00CE663D"/>
    <w:rsid w:val="00CF1985"/>
    <w:rsid w:val="00CF3301"/>
    <w:rsid w:val="00D04702"/>
    <w:rsid w:val="00D2682E"/>
    <w:rsid w:val="00D3688A"/>
    <w:rsid w:val="00D3792F"/>
    <w:rsid w:val="00D40FA2"/>
    <w:rsid w:val="00D438DA"/>
    <w:rsid w:val="00D469A3"/>
    <w:rsid w:val="00D47FF0"/>
    <w:rsid w:val="00D511ED"/>
    <w:rsid w:val="00D53E74"/>
    <w:rsid w:val="00D560A3"/>
    <w:rsid w:val="00D569E8"/>
    <w:rsid w:val="00D57E8F"/>
    <w:rsid w:val="00D57EAA"/>
    <w:rsid w:val="00D65E45"/>
    <w:rsid w:val="00D7354B"/>
    <w:rsid w:val="00D73CF3"/>
    <w:rsid w:val="00D7474E"/>
    <w:rsid w:val="00D81A9A"/>
    <w:rsid w:val="00D9153E"/>
    <w:rsid w:val="00D91874"/>
    <w:rsid w:val="00D9318E"/>
    <w:rsid w:val="00D9759C"/>
    <w:rsid w:val="00DA6D22"/>
    <w:rsid w:val="00DB52E4"/>
    <w:rsid w:val="00DC74EB"/>
    <w:rsid w:val="00DD1B68"/>
    <w:rsid w:val="00DD4098"/>
    <w:rsid w:val="00DD713B"/>
    <w:rsid w:val="00DE4FA5"/>
    <w:rsid w:val="00DF0405"/>
    <w:rsid w:val="00E01CBC"/>
    <w:rsid w:val="00E11DED"/>
    <w:rsid w:val="00E13549"/>
    <w:rsid w:val="00E173FF"/>
    <w:rsid w:val="00E17550"/>
    <w:rsid w:val="00E20CE4"/>
    <w:rsid w:val="00E300AD"/>
    <w:rsid w:val="00E32CC8"/>
    <w:rsid w:val="00E34F19"/>
    <w:rsid w:val="00E41A6B"/>
    <w:rsid w:val="00E4762A"/>
    <w:rsid w:val="00E628B0"/>
    <w:rsid w:val="00E65A55"/>
    <w:rsid w:val="00E74B46"/>
    <w:rsid w:val="00E757A2"/>
    <w:rsid w:val="00E813EA"/>
    <w:rsid w:val="00E873A9"/>
    <w:rsid w:val="00E9260F"/>
    <w:rsid w:val="00E94C4E"/>
    <w:rsid w:val="00E952BD"/>
    <w:rsid w:val="00E95C42"/>
    <w:rsid w:val="00EA462B"/>
    <w:rsid w:val="00EA6F0B"/>
    <w:rsid w:val="00EB0378"/>
    <w:rsid w:val="00EB66FB"/>
    <w:rsid w:val="00EC17C5"/>
    <w:rsid w:val="00EC30B4"/>
    <w:rsid w:val="00EC4E32"/>
    <w:rsid w:val="00ED1967"/>
    <w:rsid w:val="00ED6032"/>
    <w:rsid w:val="00EE0176"/>
    <w:rsid w:val="00EE4698"/>
    <w:rsid w:val="00EE6F2D"/>
    <w:rsid w:val="00EF4020"/>
    <w:rsid w:val="00EF49CC"/>
    <w:rsid w:val="00EF4B6B"/>
    <w:rsid w:val="00EF4D0B"/>
    <w:rsid w:val="00F03EE4"/>
    <w:rsid w:val="00F05D41"/>
    <w:rsid w:val="00F066F4"/>
    <w:rsid w:val="00F06998"/>
    <w:rsid w:val="00F1158D"/>
    <w:rsid w:val="00F11680"/>
    <w:rsid w:val="00F17333"/>
    <w:rsid w:val="00F1773E"/>
    <w:rsid w:val="00F23878"/>
    <w:rsid w:val="00F24B1B"/>
    <w:rsid w:val="00F3039B"/>
    <w:rsid w:val="00F309C7"/>
    <w:rsid w:val="00F3684D"/>
    <w:rsid w:val="00F43223"/>
    <w:rsid w:val="00F47FBF"/>
    <w:rsid w:val="00F50B79"/>
    <w:rsid w:val="00F5214C"/>
    <w:rsid w:val="00F54DFD"/>
    <w:rsid w:val="00F62994"/>
    <w:rsid w:val="00F71FB0"/>
    <w:rsid w:val="00F95201"/>
    <w:rsid w:val="00F95DEB"/>
    <w:rsid w:val="00FA3488"/>
    <w:rsid w:val="00FC2676"/>
    <w:rsid w:val="00FC2870"/>
    <w:rsid w:val="00FD3D8B"/>
    <w:rsid w:val="00FD6554"/>
    <w:rsid w:val="00FE09E3"/>
    <w:rsid w:val="00FE57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54676"/>
  <w15:docId w15:val="{7884A2FE-D436-4AB1-8A8F-7AE2EE957F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left="280"/>
      <w:outlineLvl w:val="0"/>
    </w:pPr>
    <w:rPr>
      <w:b/>
      <w:bCs/>
      <w:sz w:val="24"/>
      <w:szCs w:val="24"/>
    </w:rPr>
  </w:style>
  <w:style w:type="paragraph" w:styleId="Heading2">
    <w:name w:val="heading 2"/>
    <w:basedOn w:val="Normal"/>
    <w:next w:val="Normal"/>
    <w:link w:val="Heading2Char"/>
    <w:uiPriority w:val="9"/>
    <w:semiHidden/>
    <w:unhideWhenUsed/>
    <w:qFormat/>
    <w:rsid w:val="00907872"/>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C31922"/>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762F9C"/>
    <w:pPr>
      <w:tabs>
        <w:tab w:val="right" w:leader="dot" w:pos="9910"/>
      </w:tabs>
      <w:spacing w:before="100"/>
      <w:ind w:left="409" w:hanging="270"/>
    </w:pPr>
    <w:rPr>
      <w:noProof/>
    </w:rPr>
  </w:style>
  <w:style w:type="paragraph" w:styleId="TOC2">
    <w:name w:val="toc 2"/>
    <w:basedOn w:val="Normal"/>
    <w:uiPriority w:val="39"/>
    <w:qFormat/>
    <w:pPr>
      <w:spacing w:before="100"/>
      <w:ind w:left="140"/>
    </w:pPr>
  </w:style>
  <w:style w:type="paragraph" w:styleId="BodyText">
    <w:name w:val="Body Text"/>
    <w:basedOn w:val="Normal"/>
    <w:uiPriority w:val="1"/>
    <w:qFormat/>
    <w:pPr>
      <w:ind w:left="280"/>
    </w:pPr>
    <w:rPr>
      <w:sz w:val="24"/>
      <w:szCs w:val="24"/>
    </w:rPr>
  </w:style>
  <w:style w:type="paragraph" w:styleId="ListParagraph">
    <w:name w:val="List Paragraph"/>
    <w:basedOn w:val="Normal"/>
    <w:uiPriority w:val="34"/>
    <w:qFormat/>
    <w:pPr>
      <w:spacing w:before="140"/>
      <w:ind w:left="1219" w:hanging="361"/>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qFormat/>
    <w:rsid w:val="00743B9E"/>
    <w:rPr>
      <w:color w:val="0000FF" w:themeColor="hyperlink"/>
      <w:u w:val="single"/>
    </w:rPr>
  </w:style>
  <w:style w:type="paragraph" w:styleId="TOCHeading">
    <w:name w:val="TOC Heading"/>
    <w:basedOn w:val="Heading1"/>
    <w:next w:val="Normal"/>
    <w:uiPriority w:val="39"/>
    <w:unhideWhenUsed/>
    <w:qFormat/>
    <w:rsid w:val="00743B9E"/>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itle">
    <w:name w:val="Title"/>
    <w:basedOn w:val="Normal"/>
    <w:next w:val="Normal"/>
    <w:link w:val="TitleChar"/>
    <w:uiPriority w:val="10"/>
    <w:qFormat/>
    <w:rsid w:val="00073BB5"/>
    <w:pPr>
      <w:keepNext/>
      <w:keepLines/>
      <w:widowControl/>
      <w:autoSpaceDE/>
      <w:autoSpaceDN/>
      <w:spacing w:before="480" w:after="120" w:line="360" w:lineRule="auto"/>
    </w:pPr>
    <w:rPr>
      <w:b/>
      <w:sz w:val="32"/>
      <w:szCs w:val="72"/>
      <w:lang w:bidi="ar-SA"/>
    </w:rPr>
  </w:style>
  <w:style w:type="character" w:customStyle="1" w:styleId="TitleChar">
    <w:name w:val="Title Char"/>
    <w:basedOn w:val="DefaultParagraphFont"/>
    <w:link w:val="Title"/>
    <w:uiPriority w:val="10"/>
    <w:rsid w:val="00073BB5"/>
    <w:rPr>
      <w:rFonts w:ascii="Times New Roman" w:eastAsia="Times New Roman" w:hAnsi="Times New Roman" w:cs="Times New Roman"/>
      <w:b/>
      <w:sz w:val="32"/>
      <w:szCs w:val="72"/>
    </w:rPr>
  </w:style>
  <w:style w:type="paragraph" w:styleId="BalloonText">
    <w:name w:val="Balloon Text"/>
    <w:basedOn w:val="Normal"/>
    <w:link w:val="BalloonTextChar"/>
    <w:uiPriority w:val="99"/>
    <w:semiHidden/>
    <w:unhideWhenUsed/>
    <w:rsid w:val="00073BB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3BB5"/>
    <w:rPr>
      <w:rFonts w:ascii="Segoe UI" w:eastAsia="Times New Roman" w:hAnsi="Segoe UI" w:cs="Segoe UI"/>
      <w:sz w:val="18"/>
      <w:szCs w:val="18"/>
      <w:lang w:bidi="en-US"/>
    </w:rPr>
  </w:style>
  <w:style w:type="character" w:styleId="CommentReference">
    <w:name w:val="annotation reference"/>
    <w:basedOn w:val="DefaultParagraphFont"/>
    <w:uiPriority w:val="99"/>
    <w:semiHidden/>
    <w:unhideWhenUsed/>
    <w:rsid w:val="001D098D"/>
    <w:rPr>
      <w:sz w:val="16"/>
      <w:szCs w:val="16"/>
    </w:rPr>
  </w:style>
  <w:style w:type="paragraph" w:styleId="CommentText">
    <w:name w:val="annotation text"/>
    <w:basedOn w:val="Normal"/>
    <w:link w:val="CommentTextChar"/>
    <w:uiPriority w:val="99"/>
    <w:semiHidden/>
    <w:unhideWhenUsed/>
    <w:rsid w:val="001D098D"/>
    <w:rPr>
      <w:sz w:val="20"/>
      <w:szCs w:val="20"/>
    </w:rPr>
  </w:style>
  <w:style w:type="character" w:customStyle="1" w:styleId="CommentTextChar">
    <w:name w:val="Comment Text Char"/>
    <w:basedOn w:val="DefaultParagraphFont"/>
    <w:link w:val="CommentText"/>
    <w:uiPriority w:val="99"/>
    <w:semiHidden/>
    <w:rsid w:val="001D098D"/>
    <w:rPr>
      <w:rFonts w:ascii="Times New Roman" w:eastAsia="Times New Roman" w:hAnsi="Times New Roman" w:cs="Times New Roman"/>
      <w:sz w:val="20"/>
      <w:szCs w:val="20"/>
      <w:lang w:bidi="en-US"/>
    </w:rPr>
  </w:style>
  <w:style w:type="paragraph" w:styleId="CommentSubject">
    <w:name w:val="annotation subject"/>
    <w:basedOn w:val="CommentText"/>
    <w:next w:val="CommentText"/>
    <w:link w:val="CommentSubjectChar"/>
    <w:uiPriority w:val="99"/>
    <w:semiHidden/>
    <w:unhideWhenUsed/>
    <w:rsid w:val="001D098D"/>
    <w:rPr>
      <w:b/>
      <w:bCs/>
    </w:rPr>
  </w:style>
  <w:style w:type="character" w:customStyle="1" w:styleId="CommentSubjectChar">
    <w:name w:val="Comment Subject Char"/>
    <w:basedOn w:val="CommentTextChar"/>
    <w:link w:val="CommentSubject"/>
    <w:uiPriority w:val="99"/>
    <w:semiHidden/>
    <w:rsid w:val="001D098D"/>
    <w:rPr>
      <w:rFonts w:ascii="Times New Roman" w:eastAsia="Times New Roman" w:hAnsi="Times New Roman" w:cs="Times New Roman"/>
      <w:b/>
      <w:bCs/>
      <w:sz w:val="20"/>
      <w:szCs w:val="20"/>
      <w:lang w:bidi="en-US"/>
    </w:rPr>
  </w:style>
  <w:style w:type="paragraph" w:styleId="TOC3">
    <w:name w:val="toc 3"/>
    <w:basedOn w:val="Normal"/>
    <w:next w:val="Normal"/>
    <w:autoRedefine/>
    <w:uiPriority w:val="39"/>
    <w:unhideWhenUsed/>
    <w:rsid w:val="00762F9C"/>
    <w:pPr>
      <w:widowControl/>
      <w:autoSpaceDE/>
      <w:autoSpaceDN/>
      <w:spacing w:after="100" w:line="259" w:lineRule="auto"/>
      <w:ind w:left="440"/>
    </w:pPr>
    <w:rPr>
      <w:rFonts w:asciiTheme="minorHAnsi" w:eastAsiaTheme="minorEastAsia" w:hAnsiTheme="minorHAnsi"/>
      <w:lang w:bidi="ar-SA"/>
    </w:rPr>
  </w:style>
  <w:style w:type="character" w:styleId="BookTitle">
    <w:name w:val="Book Title"/>
    <w:basedOn w:val="DefaultParagraphFont"/>
    <w:uiPriority w:val="33"/>
    <w:qFormat/>
    <w:rsid w:val="00762F9C"/>
    <w:rPr>
      <w:b/>
      <w:bCs/>
      <w:i/>
      <w:iCs/>
      <w:spacing w:val="5"/>
    </w:rPr>
  </w:style>
  <w:style w:type="character" w:styleId="SubtleReference">
    <w:name w:val="Subtle Reference"/>
    <w:basedOn w:val="DefaultParagraphFont"/>
    <w:uiPriority w:val="31"/>
    <w:qFormat/>
    <w:rsid w:val="002D4671"/>
    <w:rPr>
      <w:smallCaps/>
      <w:color w:val="5A5A5A" w:themeColor="text1" w:themeTint="A5"/>
    </w:rPr>
  </w:style>
  <w:style w:type="paragraph" w:styleId="Header">
    <w:name w:val="header"/>
    <w:basedOn w:val="Normal"/>
    <w:link w:val="HeaderChar"/>
    <w:uiPriority w:val="99"/>
    <w:unhideWhenUsed/>
    <w:rsid w:val="00FE09E3"/>
    <w:pPr>
      <w:tabs>
        <w:tab w:val="center" w:pos="4680"/>
        <w:tab w:val="right" w:pos="9360"/>
      </w:tabs>
    </w:pPr>
  </w:style>
  <w:style w:type="character" w:customStyle="1" w:styleId="HeaderChar">
    <w:name w:val="Header Char"/>
    <w:basedOn w:val="DefaultParagraphFont"/>
    <w:link w:val="Header"/>
    <w:uiPriority w:val="99"/>
    <w:rsid w:val="00FE09E3"/>
    <w:rPr>
      <w:rFonts w:ascii="Times New Roman" w:eastAsia="Times New Roman" w:hAnsi="Times New Roman" w:cs="Times New Roman"/>
      <w:lang w:bidi="en-US"/>
    </w:rPr>
  </w:style>
  <w:style w:type="paragraph" w:styleId="Footer">
    <w:name w:val="footer"/>
    <w:basedOn w:val="Normal"/>
    <w:link w:val="FooterChar"/>
    <w:uiPriority w:val="99"/>
    <w:unhideWhenUsed/>
    <w:rsid w:val="00FE09E3"/>
    <w:pPr>
      <w:tabs>
        <w:tab w:val="center" w:pos="4680"/>
        <w:tab w:val="right" w:pos="9360"/>
      </w:tabs>
    </w:pPr>
  </w:style>
  <w:style w:type="character" w:customStyle="1" w:styleId="FooterChar">
    <w:name w:val="Footer Char"/>
    <w:basedOn w:val="DefaultParagraphFont"/>
    <w:link w:val="Footer"/>
    <w:uiPriority w:val="99"/>
    <w:rsid w:val="00FE09E3"/>
    <w:rPr>
      <w:rFonts w:ascii="Times New Roman" w:eastAsia="Times New Roman" w:hAnsi="Times New Roman" w:cs="Times New Roman"/>
      <w:lang w:bidi="en-US"/>
    </w:rPr>
  </w:style>
  <w:style w:type="paragraph" w:styleId="FootnoteText">
    <w:name w:val="footnote text"/>
    <w:basedOn w:val="Normal"/>
    <w:link w:val="FootnoteTextChar"/>
    <w:uiPriority w:val="99"/>
    <w:semiHidden/>
    <w:unhideWhenUsed/>
    <w:rsid w:val="00F066F4"/>
    <w:rPr>
      <w:sz w:val="20"/>
      <w:szCs w:val="20"/>
    </w:rPr>
  </w:style>
  <w:style w:type="character" w:customStyle="1" w:styleId="FootnoteTextChar">
    <w:name w:val="Footnote Text Char"/>
    <w:basedOn w:val="DefaultParagraphFont"/>
    <w:link w:val="FootnoteText"/>
    <w:uiPriority w:val="99"/>
    <w:semiHidden/>
    <w:rsid w:val="00F066F4"/>
    <w:rPr>
      <w:rFonts w:ascii="Times New Roman" w:eastAsia="Times New Roman" w:hAnsi="Times New Roman" w:cs="Times New Roman"/>
      <w:sz w:val="20"/>
      <w:szCs w:val="20"/>
      <w:lang w:bidi="en-US"/>
    </w:rPr>
  </w:style>
  <w:style w:type="character" w:styleId="FootnoteReference">
    <w:name w:val="footnote reference"/>
    <w:basedOn w:val="DefaultParagraphFont"/>
    <w:uiPriority w:val="99"/>
    <w:semiHidden/>
    <w:unhideWhenUsed/>
    <w:rsid w:val="00F066F4"/>
    <w:rPr>
      <w:vertAlign w:val="superscript"/>
    </w:rPr>
  </w:style>
  <w:style w:type="character" w:styleId="FollowedHyperlink">
    <w:name w:val="FollowedHyperlink"/>
    <w:basedOn w:val="DefaultParagraphFont"/>
    <w:uiPriority w:val="99"/>
    <w:semiHidden/>
    <w:unhideWhenUsed/>
    <w:rsid w:val="00BB0CDD"/>
    <w:rPr>
      <w:color w:val="800080" w:themeColor="followedHyperlink"/>
      <w:u w:val="single"/>
    </w:rPr>
  </w:style>
  <w:style w:type="character" w:customStyle="1" w:styleId="Heading2Char">
    <w:name w:val="Heading 2 Char"/>
    <w:basedOn w:val="DefaultParagraphFont"/>
    <w:link w:val="Heading2"/>
    <w:uiPriority w:val="9"/>
    <w:semiHidden/>
    <w:rsid w:val="00907872"/>
    <w:rPr>
      <w:rFonts w:asciiTheme="majorHAnsi" w:eastAsiaTheme="majorEastAsia" w:hAnsiTheme="majorHAnsi" w:cstheme="majorBidi"/>
      <w:color w:val="365F91" w:themeColor="accent1" w:themeShade="BF"/>
      <w:sz w:val="26"/>
      <w:szCs w:val="26"/>
      <w:lang w:bidi="en-US"/>
    </w:rPr>
  </w:style>
  <w:style w:type="paragraph" w:customStyle="1" w:styleId="Normal0">
    <w:name w:val="Normal_0"/>
    <w:basedOn w:val="Normal"/>
    <w:rsid w:val="00EE4698"/>
    <w:pPr>
      <w:widowControl/>
      <w:autoSpaceDE/>
      <w:autoSpaceDN/>
    </w:pPr>
    <w:rPr>
      <w:rFonts w:ascii="Helvetica" w:eastAsia="Helvetica" w:hAnsi="Helvetica" w:cs="Helvetica"/>
      <w:color w:val="000000"/>
      <w:sz w:val="20"/>
      <w:szCs w:val="20"/>
      <w:lang w:bidi="ar-SA"/>
    </w:rPr>
  </w:style>
  <w:style w:type="paragraph" w:styleId="Subtitle">
    <w:name w:val="Subtitle"/>
    <w:basedOn w:val="Normal"/>
    <w:next w:val="Normal"/>
    <w:link w:val="SubtitleChar"/>
    <w:uiPriority w:val="11"/>
    <w:qFormat/>
    <w:rsid w:val="00DB52E4"/>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DB52E4"/>
    <w:rPr>
      <w:rFonts w:eastAsiaTheme="minorEastAsia"/>
      <w:color w:val="5A5A5A" w:themeColor="text1" w:themeTint="A5"/>
      <w:spacing w:val="15"/>
      <w:lang w:bidi="en-US"/>
    </w:rPr>
  </w:style>
  <w:style w:type="character" w:customStyle="1" w:styleId="Heading3Char">
    <w:name w:val="Heading 3 Char"/>
    <w:basedOn w:val="DefaultParagraphFont"/>
    <w:link w:val="Heading3"/>
    <w:uiPriority w:val="9"/>
    <w:semiHidden/>
    <w:rsid w:val="00C31922"/>
    <w:rPr>
      <w:rFonts w:asciiTheme="majorHAnsi" w:eastAsiaTheme="majorEastAsia" w:hAnsiTheme="majorHAnsi" w:cstheme="majorBidi"/>
      <w:color w:val="243F60" w:themeColor="accent1" w:themeShade="7F"/>
      <w:sz w:val="24"/>
      <w:szCs w:val="24"/>
      <w:lang w:bidi="en-US"/>
    </w:rPr>
  </w:style>
  <w:style w:type="paragraph" w:customStyle="1" w:styleId="Default">
    <w:name w:val="Default"/>
    <w:rsid w:val="0070129E"/>
    <w:pPr>
      <w:widowControl/>
      <w:adjustRightInd w:val="0"/>
    </w:pPr>
    <w:rPr>
      <w:rFonts w:ascii="Calibri" w:hAnsi="Calibri" w:cs="Calibri"/>
      <w:color w:val="000000"/>
      <w:sz w:val="24"/>
      <w:szCs w:val="24"/>
    </w:rPr>
  </w:style>
  <w:style w:type="character" w:customStyle="1" w:styleId="a">
    <w:name w:val="a"/>
    <w:basedOn w:val="DefaultParagraphFont"/>
    <w:rsid w:val="001F7E5B"/>
    <w:rPr>
      <w:color w:val="0000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611540">
      <w:bodyDiv w:val="1"/>
      <w:marLeft w:val="0"/>
      <w:marRight w:val="0"/>
      <w:marTop w:val="0"/>
      <w:marBottom w:val="0"/>
      <w:divBdr>
        <w:top w:val="none" w:sz="0" w:space="0" w:color="auto"/>
        <w:left w:val="none" w:sz="0" w:space="0" w:color="auto"/>
        <w:bottom w:val="none" w:sz="0" w:space="0" w:color="auto"/>
        <w:right w:val="none" w:sz="0" w:space="0" w:color="auto"/>
      </w:divBdr>
      <w:divsChild>
        <w:div w:id="935745400">
          <w:marLeft w:val="0"/>
          <w:marRight w:val="0"/>
          <w:marTop w:val="0"/>
          <w:marBottom w:val="0"/>
          <w:divBdr>
            <w:top w:val="none" w:sz="0" w:space="0" w:color="auto"/>
            <w:left w:val="none" w:sz="0" w:space="0" w:color="auto"/>
            <w:bottom w:val="none" w:sz="0" w:space="0" w:color="auto"/>
            <w:right w:val="none" w:sz="0" w:space="0" w:color="auto"/>
          </w:divBdr>
          <w:divsChild>
            <w:div w:id="1053964337">
              <w:marLeft w:val="0"/>
              <w:marRight w:val="0"/>
              <w:marTop w:val="0"/>
              <w:marBottom w:val="0"/>
              <w:divBdr>
                <w:top w:val="none" w:sz="0" w:space="0" w:color="auto"/>
                <w:left w:val="none" w:sz="0" w:space="0" w:color="auto"/>
                <w:bottom w:val="none" w:sz="0" w:space="0" w:color="auto"/>
                <w:right w:val="none" w:sz="0" w:space="0" w:color="auto"/>
              </w:divBdr>
            </w:div>
          </w:divsChild>
        </w:div>
        <w:div w:id="1166897959">
          <w:marLeft w:val="0"/>
          <w:marRight w:val="0"/>
          <w:marTop w:val="0"/>
          <w:marBottom w:val="0"/>
          <w:divBdr>
            <w:top w:val="none" w:sz="0" w:space="0" w:color="auto"/>
            <w:left w:val="none" w:sz="0" w:space="0" w:color="auto"/>
            <w:bottom w:val="none" w:sz="0" w:space="0" w:color="auto"/>
            <w:right w:val="none" w:sz="0" w:space="0" w:color="auto"/>
          </w:divBdr>
          <w:divsChild>
            <w:div w:id="230849597">
              <w:marLeft w:val="0"/>
              <w:marRight w:val="0"/>
              <w:marTop w:val="0"/>
              <w:marBottom w:val="0"/>
              <w:divBdr>
                <w:top w:val="none" w:sz="0" w:space="0" w:color="auto"/>
                <w:left w:val="none" w:sz="0" w:space="0" w:color="auto"/>
                <w:bottom w:val="none" w:sz="0" w:space="0" w:color="auto"/>
                <w:right w:val="none" w:sz="0" w:space="0" w:color="auto"/>
              </w:divBdr>
            </w:div>
            <w:div w:id="385879814">
              <w:marLeft w:val="0"/>
              <w:marRight w:val="0"/>
              <w:marTop w:val="0"/>
              <w:marBottom w:val="0"/>
              <w:divBdr>
                <w:top w:val="none" w:sz="0" w:space="0" w:color="auto"/>
                <w:left w:val="none" w:sz="0" w:space="0" w:color="auto"/>
                <w:bottom w:val="none" w:sz="0" w:space="0" w:color="auto"/>
                <w:right w:val="none" w:sz="0" w:space="0" w:color="auto"/>
              </w:divBdr>
            </w:div>
            <w:div w:id="683021825">
              <w:marLeft w:val="0"/>
              <w:marRight w:val="0"/>
              <w:marTop w:val="0"/>
              <w:marBottom w:val="0"/>
              <w:divBdr>
                <w:top w:val="none" w:sz="0" w:space="0" w:color="auto"/>
                <w:left w:val="none" w:sz="0" w:space="0" w:color="auto"/>
                <w:bottom w:val="none" w:sz="0" w:space="0" w:color="auto"/>
                <w:right w:val="none" w:sz="0" w:space="0" w:color="auto"/>
              </w:divBdr>
            </w:div>
            <w:div w:id="914363547">
              <w:marLeft w:val="0"/>
              <w:marRight w:val="0"/>
              <w:marTop w:val="0"/>
              <w:marBottom w:val="0"/>
              <w:divBdr>
                <w:top w:val="none" w:sz="0" w:space="0" w:color="auto"/>
                <w:left w:val="none" w:sz="0" w:space="0" w:color="auto"/>
                <w:bottom w:val="none" w:sz="0" w:space="0" w:color="auto"/>
                <w:right w:val="none" w:sz="0" w:space="0" w:color="auto"/>
              </w:divBdr>
            </w:div>
            <w:div w:id="1796176791">
              <w:marLeft w:val="0"/>
              <w:marRight w:val="0"/>
              <w:marTop w:val="0"/>
              <w:marBottom w:val="0"/>
              <w:divBdr>
                <w:top w:val="none" w:sz="0" w:space="0" w:color="auto"/>
                <w:left w:val="none" w:sz="0" w:space="0" w:color="auto"/>
                <w:bottom w:val="none" w:sz="0" w:space="0" w:color="auto"/>
                <w:right w:val="none" w:sz="0" w:space="0" w:color="auto"/>
              </w:divBdr>
            </w:div>
            <w:div w:id="1924609369">
              <w:marLeft w:val="0"/>
              <w:marRight w:val="0"/>
              <w:marTop w:val="0"/>
              <w:marBottom w:val="0"/>
              <w:divBdr>
                <w:top w:val="none" w:sz="0" w:space="0" w:color="auto"/>
                <w:left w:val="none" w:sz="0" w:space="0" w:color="auto"/>
                <w:bottom w:val="none" w:sz="0" w:space="0" w:color="auto"/>
                <w:right w:val="none" w:sz="0" w:space="0" w:color="auto"/>
              </w:divBdr>
            </w:div>
            <w:div w:id="2018725660">
              <w:marLeft w:val="0"/>
              <w:marRight w:val="0"/>
              <w:marTop w:val="0"/>
              <w:marBottom w:val="0"/>
              <w:divBdr>
                <w:top w:val="none" w:sz="0" w:space="0" w:color="auto"/>
                <w:left w:val="none" w:sz="0" w:space="0" w:color="auto"/>
                <w:bottom w:val="none" w:sz="0" w:space="0" w:color="auto"/>
                <w:right w:val="none" w:sz="0" w:space="0" w:color="auto"/>
              </w:divBdr>
            </w:div>
            <w:div w:id="2103259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50531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wsfrtraining.fws.gov/mod/book/view.php?id=277&amp;chapterid=104" TargetMode="External"/><Relationship Id="rId21" Type="http://schemas.openxmlformats.org/officeDocument/2006/relationships/hyperlink" Target="http://www.treasury.gov/resource-center/sanctions/Pages/default.aspx" TargetMode="External"/><Relationship Id="rId42" Type="http://schemas.openxmlformats.org/officeDocument/2006/relationships/hyperlink" Target="https://harvester.census.gov/facides/Account/Login.aspx" TargetMode="External"/><Relationship Id="rId47" Type="http://schemas.openxmlformats.org/officeDocument/2006/relationships/hyperlink" Target="file:///C:\Users\pvan%20ryzin\Documents\NOFO\2020%20NOFO%20reviews\15.634\SAMHelp@dnb.com" TargetMode="External"/><Relationship Id="rId63" Type="http://schemas.openxmlformats.org/officeDocument/2006/relationships/hyperlink" Target="https://www.fws.gov/grants/index.html" TargetMode="External"/><Relationship Id="rId68" Type="http://schemas.openxmlformats.org/officeDocument/2006/relationships/hyperlink" Target="https://www.ecfr.gov/cgi-bin/text-idx?SID=975db78f7471625568d8b749a984cb37&amp;mc=true&amp;node=pt2.1.200&amp;rgn=div5" TargetMode="External"/><Relationship Id="rId16" Type="http://schemas.openxmlformats.org/officeDocument/2006/relationships/hyperlink" Target="https://www.ecfr.gov/cgi-bin/retrieveECFR?gp=&amp;SID=049305c173b88964e96991aafabcf1f4&amp;mc=true&amp;n=pt2.1.200&amp;r=PART&amp;ty=HTML" TargetMode="External"/><Relationship Id="rId11" Type="http://schemas.openxmlformats.org/officeDocument/2006/relationships/hyperlink" Target="http://wsfrprograms.fws.gov/Subpages/GrantPrograms/SWG/SWG.htm" TargetMode="External"/><Relationship Id="rId32" Type="http://schemas.openxmlformats.org/officeDocument/2006/relationships/hyperlink" Target="https://www.ecfr.gov/cgi-bin/text-idx?SID=fad20236ec5ab44b8fe155679a71935d&amp;mc=true&amp;node=pt2.1.200&amp;rgn=div5" TargetMode="External"/><Relationship Id="rId37" Type="http://schemas.openxmlformats.org/officeDocument/2006/relationships/hyperlink" Target="https://www.ecfr.gov/cgi-bin/text-idx?node=se2.1.200_1433&amp;rgn=div8" TargetMode="External"/><Relationship Id="rId53" Type="http://schemas.openxmlformats.org/officeDocument/2006/relationships/hyperlink" Target="https://www.ecfr.gov/cgi-bin/text-idx?tpl=/ecfrbrowse/Title02/2cfr200_main_02.tpl" TargetMode="External"/><Relationship Id="rId58" Type="http://schemas.openxmlformats.org/officeDocument/2006/relationships/hyperlink" Target="https://www.ecfr.gov/cgi-bin/text-idx?node=pt2.1.200&amp;rgn=div5" TargetMode="External"/><Relationship Id="rId74" Type="http://schemas.openxmlformats.org/officeDocument/2006/relationships/hyperlink" Target="mailto:fw5fareports@fws.gov" TargetMode="External"/><Relationship Id="rId79" Type="http://schemas.openxmlformats.org/officeDocument/2006/relationships/footer" Target="footer1.xml"/><Relationship Id="rId5" Type="http://schemas.openxmlformats.org/officeDocument/2006/relationships/numbering" Target="numbering.xml"/><Relationship Id="rId61" Type="http://schemas.openxmlformats.org/officeDocument/2006/relationships/hyperlink" Target="https://www.doi.gov/grants/doi-standard-terms-and-conditions" TargetMode="External"/><Relationship Id="rId82" Type="http://schemas.microsoft.com/office/2018/08/relationships/commentsExtensible" Target="commentsExtensible.xml"/><Relationship Id="rId19" Type="http://schemas.openxmlformats.org/officeDocument/2006/relationships/hyperlink" Target="https://www.ecfr.gov/cgi-bin/text-idx?node=se2.1.200_1306&amp;rgn=div8" TargetMode="External"/><Relationship Id="rId14" Type="http://schemas.openxmlformats.org/officeDocument/2006/relationships/hyperlink" Target="https://www.ecfr.gov/cgi-bin/retrieveECFR?gp=&amp;SID=049305c173b88964e96991aafabcf1f4&amp;mc=true&amp;n=pt2.1.200&amp;r=PART&amp;ty=HTML" TargetMode="External"/><Relationship Id="rId22" Type="http://schemas.openxmlformats.org/officeDocument/2006/relationships/hyperlink" Target="mailto:Paul_VanRyzin@fws.gov" TargetMode="External"/><Relationship Id="rId27" Type="http://schemas.openxmlformats.org/officeDocument/2006/relationships/hyperlink" Target="https://www.ecfr.gov/cgi-bin/text-idx?node=2:1.1.2.2.1.5&amp;rgn=div6" TargetMode="External"/><Relationship Id="rId30" Type="http://schemas.openxmlformats.org/officeDocument/2006/relationships/hyperlink" Target="https://www.ecfr.gov/cgi-bin/text-idx?node=se2.1.200_1306&amp;rgn=div8" TargetMode="External"/><Relationship Id="rId35" Type="http://schemas.openxmlformats.org/officeDocument/2006/relationships/hyperlink" Target="https://www.ecfr.gov/cgi-bin/text-idx?SID=fad20236ec5ab44b8fe155679a71935d&amp;mc=true&amp;node=pt2.1.200&amp;rgn=div5" TargetMode="External"/><Relationship Id="rId43" Type="http://schemas.openxmlformats.org/officeDocument/2006/relationships/hyperlink" Target="https://harvester.census.gov/facdissem/Main.aspx" TargetMode="External"/><Relationship Id="rId48" Type="http://schemas.openxmlformats.org/officeDocument/2006/relationships/hyperlink" Target="https://sam.gov/SAM/" TargetMode="External"/><Relationship Id="rId56" Type="http://schemas.openxmlformats.org/officeDocument/2006/relationships/hyperlink" Target="https://www.ecfr.gov/cgi-bin/text-idx?tpl=/ecfrbrowse/Title02/2cfr200_main_02.tpl" TargetMode="External"/><Relationship Id="rId64" Type="http://schemas.openxmlformats.org/officeDocument/2006/relationships/hyperlink" Target="https://www.grants.gov/web/grants/forms/post-award-reporting-forms.html" TargetMode="External"/><Relationship Id="rId69" Type="http://schemas.openxmlformats.org/officeDocument/2006/relationships/hyperlink" Target="https://www.ecfr.gov/cgi-bin/text-idx?node=pt2.1.200&amp;rgn=div5" TargetMode="External"/><Relationship Id="rId77" Type="http://schemas.openxmlformats.org/officeDocument/2006/relationships/hyperlink" Target="mailto:R8fa_grants@fws.gov" TargetMode="External"/><Relationship Id="rId8" Type="http://schemas.openxmlformats.org/officeDocument/2006/relationships/webSettings" Target="webSettings.xml"/><Relationship Id="rId51" Type="http://schemas.openxmlformats.org/officeDocument/2006/relationships/hyperlink" Target="https://ibc.doi.gov/ICS/contact-us" TargetMode="External"/><Relationship Id="rId72" Type="http://schemas.openxmlformats.org/officeDocument/2006/relationships/hyperlink" Target="mailto:fw2fa@fws.gov" TargetMode="External"/><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https://www.fws.gov/wsfrprograms/subpages/grantprograms/swg/SWG_Funding.htm" TargetMode="External"/><Relationship Id="rId17" Type="http://schemas.openxmlformats.org/officeDocument/2006/relationships/hyperlink" Target="https://www.govinfo.gov/content/pkg/USCODE-2009-title48/pdf/USCODE-2009-title48-chap10-sec1469a.pdf" TargetMode="External"/><Relationship Id="rId25" Type="http://schemas.openxmlformats.org/officeDocument/2006/relationships/hyperlink" Target="https://wsfrtraining.fws.gov/mod/page/view.php?id=216&amp;forceview=1" TargetMode="External"/><Relationship Id="rId33" Type="http://schemas.openxmlformats.org/officeDocument/2006/relationships/hyperlink" Target="https://www.ecfr.gov/cgi-bin/text-idx?SID=fad20236ec5ab44b8fe155679a71935d&amp;mc=true&amp;node=pt2.1.200&amp;rgn=div5" TargetMode="External"/><Relationship Id="rId38" Type="http://schemas.openxmlformats.org/officeDocument/2006/relationships/hyperlink" Target="https://www.ecfr.gov/cgi-bin/text-idx?SID=1bfd0da1190f850482e94794cca23a5d&amp;amp%3Bmc=true&amp;amp%3Bnode=20190830y1.1" TargetMode="External"/><Relationship Id="rId46" Type="http://schemas.openxmlformats.org/officeDocument/2006/relationships/hyperlink" Target="http://fedgov.dnb.com/webform" TargetMode="External"/><Relationship Id="rId59" Type="http://schemas.openxmlformats.org/officeDocument/2006/relationships/hyperlink" Target="https://www.ecfr.gov/cgi-bin/text-idx?node=pt2.1.200&amp;rgn=div5" TargetMode="External"/><Relationship Id="rId67" Type="http://schemas.openxmlformats.org/officeDocument/2006/relationships/hyperlink" Target="https://www.ecfr.gov/cgi-bin/text-idx?node=pt2.1.200&amp;rgn=div5" TargetMode="External"/><Relationship Id="rId20" Type="http://schemas.openxmlformats.org/officeDocument/2006/relationships/hyperlink" Target="https://www.state.gov/j/ct/list/c14151.htm" TargetMode="External"/><Relationship Id="rId41" Type="http://schemas.openxmlformats.org/officeDocument/2006/relationships/hyperlink" Target="https://www.ecfr.gov/cgi-bin/text-idx?SID=975db78f7471625568d8b749a984cb37&amp;mc=true&amp;node=pt2.1.200&amp;rgn=div5" TargetMode="External"/><Relationship Id="rId54" Type="http://schemas.openxmlformats.org/officeDocument/2006/relationships/hyperlink" Target="https://www.ecfr.gov/cgi-bin/text-idx?tpl=/ecfrbrowse/Title02/2cfr200_main_02.tpl" TargetMode="External"/><Relationship Id="rId62" Type="http://schemas.openxmlformats.org/officeDocument/2006/relationships/hyperlink" Target="https://www.ecfr.gov/cgi-bin/text-idx?SID=3bd453ba466cf3f037d937da8e2e5417&amp;mc=true&amp;node=pt2.1.1402&amp;rgn=div5" TargetMode="External"/><Relationship Id="rId70" Type="http://schemas.openxmlformats.org/officeDocument/2006/relationships/hyperlink" Target="https://www.ecfr.gov/cgi-bin/text-idx?node=sp2.1.200.f" TargetMode="External"/><Relationship Id="rId75" Type="http://schemas.openxmlformats.org/officeDocument/2006/relationships/hyperlink" Target="mailto:fw6_fagrants@fws.gov" TargetMode="External"/><Relationship Id="rId83"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ecfr.gov/cgi-bin/retrieveECFR?gp=&amp;SID=049305c173b88964e96991aafabcf1f4&amp;mc=true&amp;n=pt2.1.200&amp;r=PART&amp;ty=HTML" TargetMode="External"/><Relationship Id="rId23" Type="http://schemas.openxmlformats.org/officeDocument/2006/relationships/hyperlink" Target="https://www.fws.gov/wsfrprograms/subpages/grantprograms/swg/swg.htm" TargetMode="External"/><Relationship Id="rId28" Type="http://schemas.openxmlformats.org/officeDocument/2006/relationships/hyperlink" Target="https://www.grants.gov/forms.html" TargetMode="External"/><Relationship Id="rId36" Type="http://schemas.openxmlformats.org/officeDocument/2006/relationships/hyperlink" Target="https://www.ecfr.gov/cgi-bin/text-idx?SID=fad20236ec5ab44b8fe155679a71935d&amp;mc=true&amp;node=pt2.1.200&amp;rgn=div5" TargetMode="External"/><Relationship Id="rId49" Type="http://schemas.openxmlformats.org/officeDocument/2006/relationships/hyperlink" Target="https://www.whitehouse.gov/omb/management/office-federal-financial-management/" TargetMode="External"/><Relationship Id="rId57" Type="http://schemas.openxmlformats.org/officeDocument/2006/relationships/hyperlink" Target="https://www.ecfr.gov/cgi-bin/text-idx?SID=3bd453ba466cf3f037d937da8e2e5417&amp;mc=true&amp;node=pt2.1.200&amp;rgn=div5" TargetMode="External"/><Relationship Id="rId10" Type="http://schemas.openxmlformats.org/officeDocument/2006/relationships/endnotes" Target="endnotes.xml"/><Relationship Id="rId31" Type="http://schemas.openxmlformats.org/officeDocument/2006/relationships/hyperlink" Target="https://www.ecfr.gov/cgi-bin/text-idx?tpl=/ecfrbrowse/Title02/2cfr200_main_02.tpl" TargetMode="External"/><Relationship Id="rId44" Type="http://schemas.openxmlformats.org/officeDocument/2006/relationships/hyperlink" Target="https://www.ecfr.gov/cgi-bin/text-idx?node=pt43.1.18&amp;rgn=div5" TargetMode="External"/><Relationship Id="rId52" Type="http://schemas.openxmlformats.org/officeDocument/2006/relationships/hyperlink" Target="https://www.doi.gov/ibc/services/finance/indirect-cost-services" TargetMode="External"/><Relationship Id="rId60" Type="http://schemas.openxmlformats.org/officeDocument/2006/relationships/hyperlink" Target="https://www.fws.gov/grants/index.html" TargetMode="External"/><Relationship Id="rId65" Type="http://schemas.openxmlformats.org/officeDocument/2006/relationships/hyperlink" Target="https://www.ecfr.gov/cgi-bin/text-idx?SID=aae16dfaf3336d73a023fa4986b93d18&amp;mc=true&amp;node=pt2.1.200&amp;rgn=div5" TargetMode="External"/><Relationship Id="rId73" Type="http://schemas.openxmlformats.org/officeDocument/2006/relationships/hyperlink" Target="mailto:program_r4wsfr@fws.gov" TargetMode="External"/><Relationship Id="rId78" Type="http://schemas.openxmlformats.org/officeDocument/2006/relationships/hyperlink" Target="mailto:Help@grantsolutions.gov" TargetMode="External"/><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ecfr.gov/cgi-bin/text-idx?node=se2.1.200_1102&amp;rgn=div8" TargetMode="External"/><Relationship Id="rId18" Type="http://schemas.openxmlformats.org/officeDocument/2006/relationships/hyperlink" Target="https://www.ecfr.gov/cgi-bin/text-idx?SID=c16296aecfef71d582e0634cf6658cf1&amp;node=2:1.1.2.2.1.4.29.7&amp;rgn=div8" TargetMode="External"/><Relationship Id="rId39" Type="http://schemas.openxmlformats.org/officeDocument/2006/relationships/hyperlink" Target="https://www.ecfr.gov/cgi-bin/text-idx?node=se2.1.200_1318&amp;rgn=div8" TargetMode="External"/><Relationship Id="rId34" Type="http://schemas.openxmlformats.org/officeDocument/2006/relationships/hyperlink" Target="https://www.ecfr.gov/cgi-bin/text-idx?SID=fad20236ec5ab44b8fe155679a71935d&amp;mc=true&amp;node=pt2.1.200&amp;rgn=div5" TargetMode="External"/><Relationship Id="rId50" Type="http://schemas.openxmlformats.org/officeDocument/2006/relationships/hyperlink" Target="https://www.ecfr.gov/cgi-bin/text-idx?SID=b19363814aa7894ab6f355df9cd9d281&amp;node=2:1.1.2.2.1.5.44.59&amp;rgn=div8" TargetMode="External"/><Relationship Id="rId55" Type="http://schemas.openxmlformats.org/officeDocument/2006/relationships/hyperlink" Target="https://www.ecfr.gov/cgi-bin/text-idx?SID=3bd453ba466cf3f037d937da8e2e5417&amp;mc=true&amp;node=pt2.1.1402&amp;rgn=div5" TargetMode="External"/><Relationship Id="rId76" Type="http://schemas.openxmlformats.org/officeDocument/2006/relationships/hyperlink" Target="mailto:AK_FA@fws.gov" TargetMode="External"/><Relationship Id="rId7" Type="http://schemas.openxmlformats.org/officeDocument/2006/relationships/settings" Target="settings.xml"/><Relationship Id="rId71" Type="http://schemas.openxmlformats.org/officeDocument/2006/relationships/hyperlink" Target="mailto:r1fa_grants@fws.gov" TargetMode="External"/><Relationship Id="rId2" Type="http://schemas.openxmlformats.org/officeDocument/2006/relationships/customXml" Target="../customXml/item2.xml"/><Relationship Id="rId29" Type="http://schemas.openxmlformats.org/officeDocument/2006/relationships/hyperlink" Target="https://www.ecfr.gov/cgi-bin/text-idx?SID=9557df1830f0558e853e91c94dd8a3ff&amp;mc=true&amp;node=se2.1.200_1407&amp;rgn=div8" TargetMode="External"/><Relationship Id="rId24" Type="http://schemas.openxmlformats.org/officeDocument/2006/relationships/hyperlink" Target="https://tracs.fws.gov" TargetMode="External"/><Relationship Id="rId40" Type="http://schemas.openxmlformats.org/officeDocument/2006/relationships/hyperlink" Target="https://www.ecfr.gov/cgi-bin/text-idx?node=pt2.1.200&amp;rgn=div5" TargetMode="External"/><Relationship Id="rId45" Type="http://schemas.openxmlformats.org/officeDocument/2006/relationships/hyperlink" Target="https://www.grants.gov/web/grants/forms/post-award-reporting-forms.html" TargetMode="External"/><Relationship Id="rId66" Type="http://schemas.openxmlformats.org/officeDocument/2006/relationships/hyperlink" Target="https://oge.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2F0D9215B5974FA73F73BC6F9ABA68" ma:contentTypeVersion="4" ma:contentTypeDescription="Create a new document." ma:contentTypeScope="" ma:versionID="4a659fc91b3993bfec2371f53e90a6a6">
  <xsd:schema xmlns:xsd="http://www.w3.org/2001/XMLSchema" xmlns:xs="http://www.w3.org/2001/XMLSchema" xmlns:p="http://schemas.microsoft.com/office/2006/metadata/properties" xmlns:ns2="05efee11-a24c-4644-95ef-8e8f3a3bad8f" xmlns:ns3="50956816-623d-4a8e-b439-95268551d83c" targetNamespace="http://schemas.microsoft.com/office/2006/metadata/properties" ma:root="true" ma:fieldsID="2a8573211757958233eada3f2be4dc58" ns2:_="" ns3:_="">
    <xsd:import namespace="05efee11-a24c-4644-95ef-8e8f3a3bad8f"/>
    <xsd:import namespace="50956816-623d-4a8e-b439-95268551d83c"/>
    <xsd:element name="properties">
      <xsd:complexType>
        <xsd:sequence>
          <xsd:element name="documentManagement">
            <xsd:complexType>
              <xsd:all>
                <xsd:element ref="ns2:h3fbbf97078947669bf9c8dc505ec35a" minOccurs="0"/>
                <xsd:element ref="ns2:TaxCatchAll" minOccurs="0"/>
                <xsd:element ref="ns2:TaxCatchAllLabel" minOccurs="0"/>
                <xsd:element ref="ns2:Display" minOccurs="0"/>
                <xsd:element ref="ns2:l7feddd7438546e98a1b4fa67e0dfd62" minOccurs="0"/>
                <xsd:element ref="ns2:efef35179a634f17bf12460f11cb5583" minOccurs="0"/>
                <xsd:element ref="ns2:ne879216bedc4348aac373716c4a2fd9" minOccurs="0"/>
                <xsd:element ref="ns2:a31902715e4341c698cdf6fcb4df11e0" minOccurs="0"/>
                <xsd:element ref="ns2:e73c1fe6579449179fa909ffa9fb000b" minOccurs="0"/>
                <xsd:element ref="ns3:MediaServiceMetadata" minOccurs="0"/>
                <xsd:element ref="ns3:MediaServiceFastMetadata"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efee11-a24c-4644-95ef-8e8f3a3bad8f" elementFormDefault="qualified">
    <xsd:import namespace="http://schemas.microsoft.com/office/2006/documentManagement/types"/>
    <xsd:import namespace="http://schemas.microsoft.com/office/infopath/2007/PartnerControls"/>
    <xsd:element name="h3fbbf97078947669bf9c8dc505ec35a" ma:index="8" nillable="true" ma:taxonomy="true" ma:internalName="h3fbbf97078947669bf9c8dc505ec35a" ma:taxonomyFieldName="CostCenter" ma:displayName="CostCenter" ma:default="" ma:fieldId="{13fbbf97-0789-4766-9bf9-c8dc505ec35a}" ma:taxonomyMulti="true" ma:sspId="9c5df3ad-b4e5-45d1-88c9-23db5f1fe618" ma:termSetId="f6f1148c-fdbf-4795-bec8-8f23189bc5d9"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f28380ae-4a2b-4b0b-9d75-681831f91ce5}" ma:internalName="TaxCatchAll" ma:showField="CatchAllData"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f28380ae-4a2b-4b0b-9d75-681831f91ce5}" ma:internalName="TaxCatchAllLabel" ma:readOnly="true" ma:showField="CatchAllDataLabel"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Display" ma:index="12" nillable="true" ma:displayName="Display" ma:internalName="Display">
      <xsd:complexType>
        <xsd:complexContent>
          <xsd:extension base="dms:MultiChoice">
            <xsd:sequence>
              <xsd:element name="Value" maxOccurs="unbounded" minOccurs="0" nillable="true">
                <xsd:simpleType>
                  <xsd:restriction base="dms:Choice">
                    <xsd:enumeration value="Display on the FWS Home Page ·"/>
                    <xsd:enumeration value="Display on all Regional Sites for this National Program"/>
                  </xsd:restriction>
                </xsd:simpleType>
              </xsd:element>
            </xsd:sequence>
          </xsd:extension>
        </xsd:complexContent>
      </xsd:complexType>
    </xsd:element>
    <xsd:element name="l7feddd7438546e98a1b4fa67e0dfd62" ma:index="13" nillable="true" ma:taxonomy="true" ma:internalName="l7feddd7438546e98a1b4fa67e0dfd62" ma:taxonomyFieldName="National_x0020_Program" ma:displayName="National Program" ma:default="1;#Wildlife and Sport Fish Restoration|4d3b6c59-1187-4f8b-aa95-ba85b2f47d61" ma:fieldId="{57feddd7-4385-46e9-8a1b-4fa67e0dfd62}" ma:sspId="9c5df3ad-b4e5-45d1-88c9-23db5f1fe618" ma:termSetId="8fc5bd8f-6e65-4380-bc2e-25fb17d9fe54" ma:anchorId="00000000-0000-0000-0000-000000000000" ma:open="false" ma:isKeyword="false">
      <xsd:complexType>
        <xsd:sequence>
          <xsd:element ref="pc:Terms" minOccurs="0" maxOccurs="1"/>
        </xsd:sequence>
      </xsd:complexType>
    </xsd:element>
    <xsd:element name="efef35179a634f17bf12460f11cb5583" ma:index="15" nillable="true" ma:taxonomy="true" ma:internalName="efef35179a634f17bf12460f11cb5583" ma:taxonomyFieldName="OrgCode" ma:displayName="OrgCode" ma:default="" ma:fieldId="{efef3517-9a63-4f17-bf12-460f11cb5583}" ma:taxonomyMulti="true" ma:sspId="9c5df3ad-b4e5-45d1-88c9-23db5f1fe618" ma:termSetId="48a1a256-5b49-4fbc-9b02-c2eee539f5cb" ma:anchorId="00000000-0000-0000-0000-000000000000" ma:open="false" ma:isKeyword="false">
      <xsd:complexType>
        <xsd:sequence>
          <xsd:element ref="pc:Terms" minOccurs="0" maxOccurs="1"/>
        </xsd:sequence>
      </xsd:complexType>
    </xsd:element>
    <xsd:element name="ne879216bedc4348aac373716c4a2fd9" ma:index="17" nillable="true" ma:taxonomy="true" ma:internalName="ne879216bedc4348aac373716c4a2fd9" ma:taxonomyFieldName="OrgName" ma:displayName="OrgName" ma:default="" ma:fieldId="{7e879216-bedc-4348-aac3-73716c4a2fd9}" ma:taxonomyMulti="true" ma:sspId="9c5df3ad-b4e5-45d1-88c9-23db5f1fe618" ma:termSetId="86ca3349-3ce4-41c6-b6f8-9903a35b844c" ma:anchorId="00000000-0000-0000-0000-000000000000" ma:open="false" ma:isKeyword="false">
      <xsd:complexType>
        <xsd:sequence>
          <xsd:element ref="pc:Terms" minOccurs="0" maxOccurs="1"/>
        </xsd:sequence>
      </xsd:complexType>
    </xsd:element>
    <xsd:element name="a31902715e4341c698cdf6fcb4df11e0" ma:index="19" nillable="true" ma:taxonomy="true" ma:internalName="a31902715e4341c698cdf6fcb4df11e0" ma:taxonomyFieldName="Region" ma:displayName="Region" ma:default="3;#Headquarters|d91633bb-3189-4a52-9662-27fc1cf00486" ma:fieldId="{a3190271-5e43-41c6-98cd-f6fcb4df11e0}" ma:taxonomyMulti="true" ma:sspId="9c5df3ad-b4e5-45d1-88c9-23db5f1fe618" ma:termSetId="69040af0-2018-4aa8-893e-76b6f41b0120" ma:anchorId="00000000-0000-0000-0000-000000000000" ma:open="false" ma:isKeyword="false">
      <xsd:complexType>
        <xsd:sequence>
          <xsd:element ref="pc:Terms" minOccurs="0" maxOccurs="1"/>
        </xsd:sequence>
      </xsd:complexType>
    </xsd:element>
    <xsd:element name="e73c1fe6579449179fa909ffa9fb000b" ma:index="21" nillable="true" ma:taxonomy="true" ma:internalName="e73c1fe6579449179fa909ffa9fb000b" ma:taxonomyFieldName="State" ma:displayName="State" ma:default="" ma:fieldId="{e73c1fe6-5794-4917-9fa9-09ffa9fb000b}" ma:taxonomyMulti="true" ma:sspId="9c5df3ad-b4e5-45d1-88c9-23db5f1fe618" ma:termSetId="b2ef3a1c-9f76-41b0-8c3f-3fd1d547c403" ma:anchorId="00000000-0000-0000-0000-000000000000" ma:open="false" ma:isKeyword="false">
      <xsd:complexType>
        <xsd:sequence>
          <xsd:element ref="pc:Terms" minOccurs="0" maxOccurs="1"/>
        </xsd:sequence>
      </xsd:complexType>
    </xsd:element>
    <xsd:element name="SharedWithUsers" ma:index="2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956816-623d-4a8e-b439-95268551d83c"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fef35179a634f17bf12460f11cb5583 xmlns="05efee11-a24c-4644-95ef-8e8f3a3bad8f">
      <Terms xmlns="http://schemas.microsoft.com/office/infopath/2007/PartnerControls"/>
    </efef35179a634f17bf12460f11cb5583>
    <ne879216bedc4348aac373716c4a2fd9 xmlns="05efee11-a24c-4644-95ef-8e8f3a3bad8f">
      <Terms xmlns="http://schemas.microsoft.com/office/infopath/2007/PartnerControls"/>
    </ne879216bedc4348aac373716c4a2fd9>
    <Display xmlns="05efee11-a24c-4644-95ef-8e8f3a3bad8f"/>
    <e73c1fe6579449179fa909ffa9fb000b xmlns="05efee11-a24c-4644-95ef-8e8f3a3bad8f">
      <Terms xmlns="http://schemas.microsoft.com/office/infopath/2007/PartnerControls"/>
    </e73c1fe6579449179fa909ffa9fb000b>
    <l7feddd7438546e98a1b4fa67e0dfd62 xmlns="05efee11-a24c-4644-95ef-8e8f3a3bad8f">
      <Terms xmlns="http://schemas.microsoft.com/office/infopath/2007/PartnerControls">
        <TermInfo xmlns="http://schemas.microsoft.com/office/infopath/2007/PartnerControls">
          <TermName xmlns="http://schemas.microsoft.com/office/infopath/2007/PartnerControls">Wildlife and Sport Fish Restoration</TermName>
          <TermId xmlns="http://schemas.microsoft.com/office/infopath/2007/PartnerControls">4d3b6c59-1187-4f8b-aa95-ba85b2f47d61</TermId>
        </TermInfo>
      </Terms>
    </l7feddd7438546e98a1b4fa67e0dfd62>
    <TaxCatchAll xmlns="05efee11-a24c-4644-95ef-8e8f3a3bad8f">
      <Value>1</Value>
      <Value>3</Value>
    </TaxCatchAll>
    <a31902715e4341c698cdf6fcb4df11e0 xmlns="05efee11-a24c-4644-95ef-8e8f3a3bad8f">
      <Terms xmlns="http://schemas.microsoft.com/office/infopath/2007/PartnerControls">
        <TermInfo xmlns="http://schemas.microsoft.com/office/infopath/2007/PartnerControls">
          <TermName xmlns="http://schemas.microsoft.com/office/infopath/2007/PartnerControls">Headquarters</TermName>
          <TermId xmlns="http://schemas.microsoft.com/office/infopath/2007/PartnerControls">d91633bb-3189-4a52-9662-27fc1cf00486</TermId>
        </TermInfo>
      </Terms>
    </a31902715e4341c698cdf6fcb4df11e0>
    <h3fbbf97078947669bf9c8dc505ec35a xmlns="05efee11-a24c-4644-95ef-8e8f3a3bad8f">
      <Terms xmlns="http://schemas.microsoft.com/office/infopath/2007/PartnerControls"/>
    </h3fbbf97078947669bf9c8dc505ec35a>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0AA702-63AA-49EE-863D-3D83C991D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efee11-a24c-4644-95ef-8e8f3a3bad8f"/>
    <ds:schemaRef ds:uri="50956816-623d-4a8e-b439-95268551d8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7B4BA59-7445-468F-ADEC-EB73C2BCED60}">
  <ds:schemaRefs>
    <ds:schemaRef ds:uri="http://schemas.microsoft.com/sharepoint/v3/contenttype/forms"/>
  </ds:schemaRefs>
</ds:datastoreItem>
</file>

<file path=customXml/itemProps3.xml><?xml version="1.0" encoding="utf-8"?>
<ds:datastoreItem xmlns:ds="http://schemas.openxmlformats.org/officeDocument/2006/customXml" ds:itemID="{1011159C-1E79-4512-8D1B-C5D32EC29E04}">
  <ds:schemaRefs>
    <ds:schemaRef ds:uri="http://schemas.microsoft.com/office/2006/metadata/properties"/>
    <ds:schemaRef ds:uri="http://schemas.microsoft.com/office/infopath/2007/PartnerControls"/>
    <ds:schemaRef ds:uri="05efee11-a24c-4644-95ef-8e8f3a3bad8f"/>
  </ds:schemaRefs>
</ds:datastoreItem>
</file>

<file path=customXml/itemProps4.xml><?xml version="1.0" encoding="utf-8"?>
<ds:datastoreItem xmlns:ds="http://schemas.openxmlformats.org/officeDocument/2006/customXml" ds:itemID="{CE4CB5ED-2437-40FA-9917-614B8F5DF7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19</Pages>
  <Words>10580</Words>
  <Characters>60306</Characters>
  <Application>Microsoft Office Word</Application>
  <DocSecurity>0</DocSecurity>
  <Lines>502</Lines>
  <Paragraphs>141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Adetayo, Kemi (NIH/OD) [C]</dc:creator>
  <cp:keywords/>
  <dc:description/>
  <cp:lastModifiedBy>VanRyzin, Paul J</cp:lastModifiedBy>
  <cp:revision>6</cp:revision>
  <dcterms:created xsi:type="dcterms:W3CDTF">2021-03-08T23:06:00Z</dcterms:created>
  <dcterms:modified xsi:type="dcterms:W3CDTF">2021-03-09T17:26:00Z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2020-02-10T00:00:00Z</vt:filetime>
  </property>
  <property fmtid="{D5CDD505-2E9C-101B-9397-08002B2CF9AE}" pid="3" name="Creator">
    <vt:lpwstr>Acrobat PDFMaker 19 for Word</vt:lpwstr>
  </property>
  <property fmtid="{D5CDD505-2E9C-101B-9397-08002B2CF9AE}" pid="4" name="LastSaved">
    <vt:filetime>2020-02-12T00:00:00Z</vt:filetime>
  </property>
  <property fmtid="{D5CDD505-2E9C-101B-9397-08002B2CF9AE}" pid="5" name="ContentTypeId">
    <vt:lpwstr>0x010100442F0D9215B5974FA73F73BC6F9ABA68</vt:lpwstr>
  </property>
  <property fmtid="{D5CDD505-2E9C-101B-9397-08002B2CF9AE}" pid="6" name="Region">
    <vt:lpwstr>3;#Headquarters|d91633bb-3189-4a52-9662-27fc1cf00486</vt:lpwstr>
  </property>
  <property fmtid="{D5CDD505-2E9C-101B-9397-08002B2CF9AE}" pid="7" name="National Program">
    <vt:i4>1</vt:i4>
  </property>
</Properties>
</file>