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0AF" w:rsidRPr="00606123" w:rsidRDefault="008610AF" w:rsidP="00D3340C">
      <w:pPr>
        <w:rPr>
          <w:b/>
        </w:rPr>
      </w:pPr>
      <w:bookmarkStart w:id="0" w:name="_GoBack"/>
      <w:bookmarkEnd w:id="0"/>
      <w:r w:rsidRPr="00606123">
        <w:rPr>
          <w:b/>
          <w:u w:val="single"/>
        </w:rPr>
        <w:t>Question</w:t>
      </w:r>
      <w:r w:rsidRPr="00606123">
        <w:rPr>
          <w:b/>
        </w:rPr>
        <w:t xml:space="preserve">: </w:t>
      </w:r>
      <w:r w:rsidRPr="00606123">
        <w:t>What are payments in lieu of taxes</w:t>
      </w:r>
      <w:r w:rsidR="00176BF2">
        <w:t xml:space="preserve"> (PILT)</w:t>
      </w:r>
      <w:r w:rsidRPr="00606123">
        <w:t>?</w:t>
      </w:r>
      <w:r w:rsidRPr="00606123">
        <w:rPr>
          <w:b/>
        </w:rPr>
        <w:t xml:space="preserve"> </w:t>
      </w:r>
    </w:p>
    <w:p w:rsidR="004E18A0" w:rsidRDefault="00606123" w:rsidP="00606123">
      <w:pPr>
        <w:pStyle w:val="NormalWeb"/>
        <w:rPr>
          <w:lang w:val="en"/>
        </w:rPr>
      </w:pPr>
      <w:r w:rsidRPr="00716089">
        <w:rPr>
          <w:b/>
          <w:u w:val="single"/>
        </w:rPr>
        <w:t>Answer</w:t>
      </w:r>
      <w:r w:rsidR="00B91FC1">
        <w:rPr>
          <w:b/>
        </w:rPr>
        <w:t xml:space="preserve">: </w:t>
      </w:r>
      <w:r w:rsidR="00B91FC1">
        <w:rPr>
          <w:rFonts w:eastAsia="Times New Roman"/>
          <w:bCs/>
          <w:lang w:val="en"/>
        </w:rPr>
        <w:t>Payments in lieu of taxes</w:t>
      </w:r>
      <w:r w:rsidRPr="00606123">
        <w:rPr>
          <w:rFonts w:eastAsia="Times New Roman"/>
          <w:lang w:val="en"/>
        </w:rPr>
        <w:t xml:space="preserve"> </w:t>
      </w:r>
      <w:r w:rsidR="00657491">
        <w:rPr>
          <w:rFonts w:eastAsia="Times New Roman"/>
          <w:lang w:val="en"/>
        </w:rPr>
        <w:t>c</w:t>
      </w:r>
      <w:r w:rsidRPr="00606123">
        <w:rPr>
          <w:rFonts w:eastAsia="Times New Roman"/>
          <w:lang w:val="en"/>
        </w:rPr>
        <w:t xml:space="preserve">ompensate a local government for some or all of the </w:t>
      </w:r>
      <w:hyperlink r:id="rId9" w:tooltip="Tax" w:history="1">
        <w:r w:rsidRPr="00176BF2">
          <w:rPr>
            <w:rFonts w:eastAsia="Times New Roman"/>
            <w:lang w:val="en"/>
          </w:rPr>
          <w:t>tax</w:t>
        </w:r>
      </w:hyperlink>
      <w:r w:rsidRPr="00606123">
        <w:rPr>
          <w:rFonts w:eastAsia="Times New Roman"/>
          <w:lang w:val="en"/>
        </w:rPr>
        <w:t xml:space="preserve"> reve</w:t>
      </w:r>
      <w:r w:rsidR="00657491">
        <w:rPr>
          <w:rFonts w:eastAsia="Times New Roman"/>
          <w:lang w:val="en"/>
        </w:rPr>
        <w:t>nue that it loses due to</w:t>
      </w:r>
      <w:r w:rsidR="00502E39">
        <w:rPr>
          <w:rFonts w:eastAsia="Times New Roman"/>
          <w:lang w:val="en"/>
        </w:rPr>
        <w:t xml:space="preserve"> the</w:t>
      </w:r>
      <w:r w:rsidRPr="00606123">
        <w:rPr>
          <w:rFonts w:eastAsia="Times New Roman"/>
          <w:lang w:val="en"/>
        </w:rPr>
        <w:t xml:space="preserve"> </w:t>
      </w:r>
      <w:r w:rsidR="002A143D">
        <w:rPr>
          <w:rFonts w:eastAsia="Times New Roman"/>
          <w:lang w:val="en"/>
        </w:rPr>
        <w:t xml:space="preserve">tax-exempt status of </w:t>
      </w:r>
      <w:r w:rsidR="00502E39">
        <w:rPr>
          <w:rFonts w:eastAsia="Times New Roman"/>
          <w:lang w:val="en"/>
        </w:rPr>
        <w:t>another governmental entity or a nonprofit organization</w:t>
      </w:r>
      <w:r w:rsidR="00657491">
        <w:rPr>
          <w:rFonts w:eastAsia="Times New Roman"/>
          <w:lang w:val="en"/>
        </w:rPr>
        <w:t xml:space="preserve">. </w:t>
      </w:r>
      <w:r w:rsidR="00502E39">
        <w:rPr>
          <w:rFonts w:eastAsia="Times New Roman"/>
          <w:lang w:val="en"/>
        </w:rPr>
        <w:t>The exemptions usually apply to taxes on real property, equipment, and sales</w:t>
      </w:r>
      <w:r w:rsidR="00FC41F6">
        <w:rPr>
          <w:rFonts w:eastAsia="Times New Roman"/>
          <w:lang w:val="en"/>
        </w:rPr>
        <w:t xml:space="preserve">.  These taxes </w:t>
      </w:r>
      <w:r w:rsidR="00B91FC1">
        <w:rPr>
          <w:lang w:val="en"/>
        </w:rPr>
        <w:t>support local education, police/fire protection, trash collection, and</w:t>
      </w:r>
      <w:r w:rsidR="00207B86">
        <w:rPr>
          <w:lang w:val="en"/>
        </w:rPr>
        <w:t xml:space="preserve"> sewage treatment, and the </w:t>
      </w:r>
      <w:r w:rsidR="00B91FC1">
        <w:rPr>
          <w:lang w:val="en"/>
        </w:rPr>
        <w:t>tax-exempt entities usually enjoy the same level of service as the rest of the residents of the local jurisdiction.</w:t>
      </w:r>
      <w:r w:rsidR="00657491">
        <w:rPr>
          <w:lang w:val="en"/>
        </w:rPr>
        <w:t xml:space="preserve"> </w:t>
      </w:r>
      <w:r w:rsidR="00035F11">
        <w:rPr>
          <w:lang w:val="en"/>
        </w:rPr>
        <w:t xml:space="preserve"> </w:t>
      </w:r>
      <w:r w:rsidR="00657491">
        <w:rPr>
          <w:lang w:val="en"/>
        </w:rPr>
        <w:t xml:space="preserve">Some States are required by their statutes to make payments in lieu of </w:t>
      </w:r>
      <w:r w:rsidR="00FC41F6">
        <w:rPr>
          <w:lang w:val="en"/>
        </w:rPr>
        <w:t xml:space="preserve">real property </w:t>
      </w:r>
      <w:r w:rsidR="00657491">
        <w:rPr>
          <w:lang w:val="en"/>
        </w:rPr>
        <w:t>taxes.</w:t>
      </w:r>
      <w:r w:rsidR="00035F11">
        <w:rPr>
          <w:lang w:val="en"/>
        </w:rPr>
        <w:t xml:space="preserve"> </w:t>
      </w:r>
      <w:r w:rsidR="00657491">
        <w:rPr>
          <w:lang w:val="en"/>
        </w:rPr>
        <w:t xml:space="preserve"> Some nonprofits voluntarily make a negotiated payment in lieu of taxes to the local tax authorities</w:t>
      </w:r>
      <w:r w:rsidR="00657491" w:rsidRPr="002A143D">
        <w:rPr>
          <w:lang w:val="en"/>
        </w:rPr>
        <w:t xml:space="preserve"> to</w:t>
      </w:r>
      <w:r w:rsidR="00657491">
        <w:rPr>
          <w:lang w:val="en"/>
        </w:rPr>
        <w:t xml:space="preserve"> offset the impact </w:t>
      </w:r>
      <w:r w:rsidR="00657491" w:rsidRPr="002A143D">
        <w:rPr>
          <w:lang w:val="en"/>
        </w:rPr>
        <w:t>o</w:t>
      </w:r>
      <w:r w:rsidR="00657491">
        <w:rPr>
          <w:lang w:val="en"/>
        </w:rPr>
        <w:t xml:space="preserve">n local services funded by </w:t>
      </w:r>
      <w:r w:rsidR="00657491" w:rsidRPr="002A143D">
        <w:rPr>
          <w:lang w:val="en"/>
        </w:rPr>
        <w:t>residents</w:t>
      </w:r>
      <w:r w:rsidR="00657491">
        <w:rPr>
          <w:lang w:val="en"/>
        </w:rPr>
        <w:t xml:space="preserve"> of the local jurisdiction</w:t>
      </w:r>
      <w:r w:rsidR="00657491" w:rsidRPr="002A143D">
        <w:rPr>
          <w:lang w:val="en"/>
        </w:rPr>
        <w:t>.</w:t>
      </w:r>
      <w:r w:rsidR="00657491">
        <w:rPr>
          <w:lang w:val="en"/>
        </w:rPr>
        <w:t xml:space="preserve"> </w:t>
      </w:r>
    </w:p>
    <w:p w:rsidR="00B91FC1" w:rsidRDefault="00486DCF" w:rsidP="00606123">
      <w:pPr>
        <w:pStyle w:val="NormalWeb"/>
        <w:rPr>
          <w:b/>
        </w:rPr>
      </w:pPr>
      <w:r>
        <w:rPr>
          <w:b/>
          <w:u w:val="single"/>
        </w:rPr>
        <w:t>Question</w:t>
      </w:r>
      <w:r w:rsidR="004E18A0" w:rsidRPr="00606123">
        <w:rPr>
          <w:b/>
        </w:rPr>
        <w:t xml:space="preserve">: </w:t>
      </w:r>
      <w:r w:rsidR="004E18A0" w:rsidRPr="00486DCF">
        <w:t>Are payments in lieu of taxes allowable costs in a financially assisted project?</w:t>
      </w:r>
      <w:r w:rsidR="004E18A0">
        <w:rPr>
          <w:b/>
        </w:rPr>
        <w:t xml:space="preserve">  </w:t>
      </w:r>
    </w:p>
    <w:p w:rsidR="009F4708" w:rsidRPr="009F4708" w:rsidRDefault="004E18A0" w:rsidP="00606123">
      <w:pPr>
        <w:pStyle w:val="NormalWeb"/>
      </w:pPr>
      <w:r w:rsidRPr="00716089">
        <w:rPr>
          <w:b/>
          <w:u w:val="single"/>
        </w:rPr>
        <w:t>Answer</w:t>
      </w:r>
      <w:r>
        <w:rPr>
          <w:b/>
        </w:rPr>
        <w:t xml:space="preserve">: </w:t>
      </w:r>
      <w:r w:rsidR="009F4708" w:rsidRPr="009F4708">
        <w:t>Yes</w:t>
      </w:r>
      <w:r w:rsidR="009F4708">
        <w:t>. Payments in lieu of taxes are allowable costs in a finan</w:t>
      </w:r>
      <w:r w:rsidR="00035F11">
        <w:t>cially assisted project if the</w:t>
      </w:r>
      <w:r w:rsidR="009F4708">
        <w:t xml:space="preserve"> costs are eligible in the financial assistance program in question.  The </w:t>
      </w:r>
      <w:proofErr w:type="spellStart"/>
      <w:r w:rsidR="009F4708">
        <w:t>allowability</w:t>
      </w:r>
      <w:proofErr w:type="spellEnd"/>
      <w:r w:rsidR="009F4708">
        <w:t xml:space="preserve"> of such payments does not depend on whether the land was acquired with financial assistance from the program funding the payments in lieu of taxes or any other Federal financial assistance program.</w:t>
      </w:r>
    </w:p>
    <w:p w:rsidR="00A8034F" w:rsidRDefault="00593CF0" w:rsidP="00606123">
      <w:pPr>
        <w:pStyle w:val="NormalWeb"/>
      </w:pPr>
      <w:r>
        <w:t xml:space="preserve">The following regulations </w:t>
      </w:r>
      <w:r w:rsidR="00035F11">
        <w:t>and statutes apply</w:t>
      </w:r>
      <w:r>
        <w:t xml:space="preserve">: </w:t>
      </w:r>
    </w:p>
    <w:p w:rsidR="00035F11" w:rsidRPr="00035F11" w:rsidRDefault="00FB4489" w:rsidP="00035F11">
      <w:pPr>
        <w:pStyle w:val="NormalWeb"/>
        <w:numPr>
          <w:ilvl w:val="0"/>
          <w:numId w:val="5"/>
        </w:numPr>
        <w:rPr>
          <w:i/>
        </w:rPr>
      </w:pPr>
      <w:r>
        <w:t>200.470(b)</w:t>
      </w:r>
      <w:r w:rsidR="007838F5">
        <w:t xml:space="preserve"> </w:t>
      </w:r>
      <w:r>
        <w:t xml:space="preserve">states: </w:t>
      </w:r>
      <w:r w:rsidR="00C2401F">
        <w:t>“</w:t>
      </w:r>
      <w:r w:rsidR="007838F5">
        <w:t xml:space="preserve">(b) </w:t>
      </w:r>
      <w:r w:rsidR="00C2401F">
        <w:t xml:space="preserve">For nonprofit organizations and institutions of higher education: </w:t>
      </w:r>
      <w:r w:rsidR="007838F5">
        <w:t xml:space="preserve">(1) </w:t>
      </w:r>
      <w:r w:rsidR="00C2401F">
        <w:t>In general, taxes which the non-Federal entity is required to pay…and p</w:t>
      </w:r>
      <w:r>
        <w:t xml:space="preserve">ayments made to local governments in lieu of taxes which are commensurate with the local government </w:t>
      </w:r>
      <w:r w:rsidR="00FC41F6">
        <w:t>services received are allowable</w:t>
      </w:r>
      <w:r>
        <w:t xml:space="preserve"> …”</w:t>
      </w:r>
      <w:r w:rsidR="00593CF0">
        <w:t xml:space="preserve">  </w:t>
      </w:r>
    </w:p>
    <w:p w:rsidR="00FB4489" w:rsidRPr="00FB0D61" w:rsidRDefault="005B70E7" w:rsidP="00035F11">
      <w:pPr>
        <w:pStyle w:val="NormalWeb"/>
        <w:ind w:left="720"/>
        <w:rPr>
          <w:i/>
        </w:rPr>
      </w:pPr>
      <w:r>
        <w:rPr>
          <w:i/>
          <w:u w:val="single"/>
        </w:rPr>
        <w:t>Comment</w:t>
      </w:r>
      <w:r w:rsidR="00593CF0" w:rsidRPr="00FB0D61">
        <w:rPr>
          <w:i/>
        </w:rPr>
        <w:t xml:space="preserve">: Payments in lieu of taxes for nonprofits are generally allowable. </w:t>
      </w:r>
    </w:p>
    <w:p w:rsidR="00035F11" w:rsidRPr="00035F11" w:rsidRDefault="00FB4489" w:rsidP="00035F11">
      <w:pPr>
        <w:pStyle w:val="NormalWeb"/>
        <w:numPr>
          <w:ilvl w:val="0"/>
          <w:numId w:val="5"/>
        </w:numPr>
        <w:rPr>
          <w:i/>
        </w:rPr>
      </w:pPr>
      <w:r>
        <w:t xml:space="preserve">200 CFR 200.470(a) </w:t>
      </w:r>
      <w:r w:rsidR="00C2401F">
        <w:t xml:space="preserve">states: “(a) For States, local governments, and Indian tribes: (1) Taxes that a government unit is legally required to pay are allowable…”  </w:t>
      </w:r>
    </w:p>
    <w:p w:rsidR="00FB4489" w:rsidRPr="007838F5" w:rsidRDefault="00C2401F" w:rsidP="00035F11">
      <w:pPr>
        <w:pStyle w:val="NormalWeb"/>
        <w:ind w:left="720"/>
        <w:rPr>
          <w:i/>
        </w:rPr>
      </w:pPr>
      <w:r w:rsidRPr="00C2401F">
        <w:rPr>
          <w:i/>
          <w:u w:val="single"/>
        </w:rPr>
        <w:t>Comment</w:t>
      </w:r>
      <w:r w:rsidRPr="00C2401F">
        <w:rPr>
          <w:i/>
        </w:rPr>
        <w:t>:</w:t>
      </w:r>
      <w:r>
        <w:t xml:space="preserve"> </w:t>
      </w:r>
      <w:r w:rsidRPr="007838F5">
        <w:rPr>
          <w:i/>
        </w:rPr>
        <w:t xml:space="preserve">section 200.470(a) </w:t>
      </w:r>
      <w:r w:rsidR="00FB4489" w:rsidRPr="007838F5">
        <w:rPr>
          <w:i/>
        </w:rPr>
        <w:t xml:space="preserve">does not mention payments in lieu of taxes as being either allowable or </w:t>
      </w:r>
      <w:r w:rsidR="007838F5">
        <w:rPr>
          <w:i/>
        </w:rPr>
        <w:t>unallowable, but s</w:t>
      </w:r>
      <w:r w:rsidR="00035F11">
        <w:rPr>
          <w:i/>
        </w:rPr>
        <w:t xml:space="preserve">ee 200 CFR 200.420 </w:t>
      </w:r>
      <w:r w:rsidR="00FB0D61" w:rsidRPr="007838F5">
        <w:rPr>
          <w:i/>
        </w:rPr>
        <w:t>below.</w:t>
      </w:r>
    </w:p>
    <w:p w:rsidR="00035F11" w:rsidRPr="00035F11" w:rsidRDefault="00FB4489" w:rsidP="00035F11">
      <w:pPr>
        <w:pStyle w:val="NormalWeb"/>
        <w:numPr>
          <w:ilvl w:val="0"/>
          <w:numId w:val="5"/>
        </w:numPr>
        <w:rPr>
          <w:i/>
        </w:rPr>
      </w:pPr>
      <w:r>
        <w:t>200 CFR 200.420 states: “</w:t>
      </w:r>
      <w:r w:rsidR="00486DCF">
        <w:t xml:space="preserve">Failure to mention a particular item of cost is not intended to imply that it is either allowable or unallowable; rather determination as to </w:t>
      </w:r>
      <w:proofErr w:type="spellStart"/>
      <w:r w:rsidR="00486DCF">
        <w:t>allowability</w:t>
      </w:r>
      <w:proofErr w:type="spellEnd"/>
      <w:r w:rsidR="00486DCF">
        <w:t xml:space="preserve"> in each case should be based on the treatment provided for similar or related items of cost, and based on the principles described in §§200.402</w:t>
      </w:r>
      <w:r>
        <w:t xml:space="preserve"> </w:t>
      </w:r>
      <w:r w:rsidR="00486DCF">
        <w:t>… through 200.411…</w:t>
      </w:r>
      <w:r w:rsidR="00593CF0">
        <w:t>”</w:t>
      </w:r>
      <w:r w:rsidR="00FB0D61">
        <w:t xml:space="preserve">  </w:t>
      </w:r>
    </w:p>
    <w:p w:rsidR="00593CF0" w:rsidRDefault="005B70E7" w:rsidP="00035F11">
      <w:pPr>
        <w:pStyle w:val="NormalWeb"/>
        <w:ind w:left="720"/>
        <w:rPr>
          <w:i/>
        </w:rPr>
      </w:pPr>
      <w:r>
        <w:rPr>
          <w:i/>
          <w:u w:val="single"/>
        </w:rPr>
        <w:t>Comment</w:t>
      </w:r>
      <w:r w:rsidR="00FB0D61" w:rsidRPr="00FB0D61">
        <w:rPr>
          <w:i/>
        </w:rPr>
        <w:t xml:space="preserve">: </w:t>
      </w:r>
      <w:r w:rsidR="00252555">
        <w:rPr>
          <w:i/>
        </w:rPr>
        <w:t xml:space="preserve">Based on the </w:t>
      </w:r>
      <w:r w:rsidR="004C42AE">
        <w:rPr>
          <w:i/>
        </w:rPr>
        <w:t>similarity</w:t>
      </w:r>
      <w:r w:rsidR="00252555">
        <w:rPr>
          <w:i/>
        </w:rPr>
        <w:t xml:space="preserve"> principle</w:t>
      </w:r>
      <w:r w:rsidR="004C42AE">
        <w:rPr>
          <w:i/>
        </w:rPr>
        <w:t xml:space="preserve"> in 200 CFR 200.420, </w:t>
      </w:r>
      <w:r w:rsidR="005710A9">
        <w:rPr>
          <w:i/>
        </w:rPr>
        <w:t xml:space="preserve">payments in lieu of taxes </w:t>
      </w:r>
      <w:proofErr w:type="gramStart"/>
      <w:r w:rsidR="005710A9">
        <w:rPr>
          <w:i/>
        </w:rPr>
        <w:t>are</w:t>
      </w:r>
      <w:proofErr w:type="gramEnd"/>
      <w:r w:rsidR="005710A9">
        <w:rPr>
          <w:i/>
        </w:rPr>
        <w:t xml:space="preserve"> allowable for States </w:t>
      </w:r>
      <w:r w:rsidR="004C42AE">
        <w:rPr>
          <w:i/>
        </w:rPr>
        <w:t>just as they are for nonprofit organizations and institutions of higher education.</w:t>
      </w:r>
    </w:p>
    <w:p w:rsidR="00035F11" w:rsidRDefault="00D272FD" w:rsidP="00035F11">
      <w:pPr>
        <w:pStyle w:val="NormalWeb"/>
        <w:numPr>
          <w:ilvl w:val="0"/>
          <w:numId w:val="5"/>
        </w:numPr>
      </w:pPr>
      <w:r>
        <w:lastRenderedPageBreak/>
        <w:t>200 CFR 403 states: “…costs must meet the following general criteria in order to be allow</w:t>
      </w:r>
      <w:r w:rsidR="00252555">
        <w:t xml:space="preserve">able under Federal awards: …(c) </w:t>
      </w:r>
      <w:r>
        <w:t>Be consistent with policies and procedures that apply uniformly to both federally financed and other activities of the non-Federal entity.</w:t>
      </w:r>
      <w:r w:rsidR="00C2401F">
        <w:t>”</w:t>
      </w:r>
    </w:p>
    <w:p w:rsidR="00D272FD" w:rsidRPr="00D272FD" w:rsidRDefault="005B70E7" w:rsidP="00035F11">
      <w:pPr>
        <w:pStyle w:val="NormalWeb"/>
        <w:ind w:left="720"/>
      </w:pPr>
      <w:r>
        <w:rPr>
          <w:i/>
          <w:u w:val="single"/>
        </w:rPr>
        <w:t>Comment</w:t>
      </w:r>
      <w:r w:rsidR="00D272FD" w:rsidRPr="00FB0D61">
        <w:rPr>
          <w:i/>
        </w:rPr>
        <w:t>:</w:t>
      </w:r>
      <w:r w:rsidR="00D272FD">
        <w:rPr>
          <w:i/>
        </w:rPr>
        <w:t xml:space="preserve"> Payments in lieu of taxes are an allowable cost in an award to a State as long as the these payments are required for all State lands including those acquired with Federal funds and those acquired with non-Federal funds.  </w:t>
      </w:r>
    </w:p>
    <w:p w:rsidR="00035F11" w:rsidRPr="00035F11" w:rsidRDefault="00A57E73" w:rsidP="00035F11">
      <w:pPr>
        <w:pStyle w:val="NormalWeb"/>
        <w:numPr>
          <w:ilvl w:val="0"/>
          <w:numId w:val="5"/>
        </w:numPr>
        <w:rPr>
          <w:i/>
        </w:rPr>
      </w:pPr>
      <w:r>
        <w:t xml:space="preserve">50 CFR 80.50(a)(7) </w:t>
      </w:r>
      <w:r w:rsidR="00C04D88">
        <w:t xml:space="preserve"> </w:t>
      </w:r>
      <w:r w:rsidR="00FC41F6">
        <w:t>“</w:t>
      </w:r>
      <w:r>
        <w:t>The following activities are eligible for funding under the PR-WR Act: Operate or maintain: (</w:t>
      </w:r>
      <w:proofErr w:type="spellStart"/>
      <w:r>
        <w:t>i</w:t>
      </w:r>
      <w:proofErr w:type="spellEnd"/>
      <w:r>
        <w:t>) Projects that the State fish and wildlife agency completed under PR-WR Ac</w:t>
      </w:r>
      <w:r w:rsidR="00330E6C">
        <w:t>t; or</w:t>
      </w:r>
      <w:r>
        <w:t xml:space="preserve"> </w:t>
      </w:r>
      <w:r w:rsidR="00330E6C">
        <w:t xml:space="preserve">(ii) facilities that the agency acquired or constructed with funds other than those authorized by </w:t>
      </w:r>
      <w:r w:rsidR="0088769A">
        <w:t xml:space="preserve">the </w:t>
      </w:r>
      <w:r w:rsidR="00330E6C">
        <w:t>PR-WR Act.</w:t>
      </w:r>
      <w:r w:rsidR="00FC41F6">
        <w:t>”</w:t>
      </w:r>
      <w:r w:rsidR="00330E6C">
        <w:t xml:space="preserve"> </w:t>
      </w:r>
      <w:r>
        <w:t xml:space="preserve"> </w:t>
      </w:r>
    </w:p>
    <w:p w:rsidR="00330E6C" w:rsidRPr="005B70E7" w:rsidRDefault="005B70E7" w:rsidP="00035F11">
      <w:pPr>
        <w:pStyle w:val="NormalWeb"/>
        <w:ind w:left="720"/>
        <w:rPr>
          <w:i/>
        </w:rPr>
      </w:pPr>
      <w:r>
        <w:rPr>
          <w:i/>
          <w:u w:val="single"/>
        </w:rPr>
        <w:t>Comment</w:t>
      </w:r>
      <w:r w:rsidRPr="00FB0D61">
        <w:rPr>
          <w:i/>
        </w:rPr>
        <w:t>:</w:t>
      </w:r>
      <w:r>
        <w:rPr>
          <w:i/>
        </w:rPr>
        <w:t xml:space="preserve"> </w:t>
      </w:r>
      <w:r w:rsidR="00330E6C" w:rsidRPr="00330E6C">
        <w:rPr>
          <w:i/>
        </w:rPr>
        <w:t>If payments in lieu of taxes are required by State law, then such payments are part of the cost of operating these lands for their authorized pu</w:t>
      </w:r>
      <w:r w:rsidR="00C04D88">
        <w:rPr>
          <w:i/>
        </w:rPr>
        <w:t>r</w:t>
      </w:r>
      <w:r w:rsidR="00330E6C" w:rsidRPr="00330E6C">
        <w:rPr>
          <w:i/>
        </w:rPr>
        <w:t>poses</w:t>
      </w:r>
      <w:r w:rsidR="00B628D7">
        <w:rPr>
          <w:i/>
        </w:rPr>
        <w:t xml:space="preserve"> in the Wildlife Restoration program</w:t>
      </w:r>
      <w:r w:rsidR="00330E6C" w:rsidRPr="00330E6C">
        <w:rPr>
          <w:i/>
        </w:rPr>
        <w:t xml:space="preserve">. </w:t>
      </w:r>
      <w:r w:rsidR="0088769A">
        <w:rPr>
          <w:i/>
        </w:rPr>
        <w:t xml:space="preserve"> Notice that operation and maintenance of facilities are eligible for funding under PR and DJ even if the agency acquired or constructed them with funds other than those authorized by the PR-WR Act.  A wildlife management area is a “facility” because it was acquired and established to serve a certain purpose, which is part of Webster’s definition of a facility.</w:t>
      </w:r>
      <w:r w:rsidR="00330E6C" w:rsidRPr="00330E6C">
        <w:rPr>
          <w:i/>
        </w:rPr>
        <w:t xml:space="preserve"> </w:t>
      </w:r>
      <w:r w:rsidR="0088769A">
        <w:rPr>
          <w:i/>
        </w:rPr>
        <w:t xml:space="preserve"> Therefore, payments in lieu of taxes are eligible for funding for </w:t>
      </w:r>
      <w:r w:rsidR="00465F99">
        <w:rPr>
          <w:i/>
        </w:rPr>
        <w:t xml:space="preserve">State fish and wildlife agency </w:t>
      </w:r>
      <w:r w:rsidR="0088769A">
        <w:rPr>
          <w:i/>
        </w:rPr>
        <w:t xml:space="preserve">lands </w:t>
      </w:r>
      <w:r w:rsidR="00465F99">
        <w:rPr>
          <w:i/>
        </w:rPr>
        <w:t>even if they were not acquired under a Wildlife or Sport Fish Restoration award.</w:t>
      </w:r>
    </w:p>
    <w:p w:rsidR="00035F11" w:rsidRPr="00035F11" w:rsidRDefault="00A57E73" w:rsidP="00035F11">
      <w:pPr>
        <w:pStyle w:val="NormalWeb"/>
        <w:numPr>
          <w:ilvl w:val="0"/>
          <w:numId w:val="5"/>
        </w:numPr>
        <w:rPr>
          <w:i/>
        </w:rPr>
      </w:pPr>
      <w:r>
        <w:t>50 CFR 80.51(a)(10)</w:t>
      </w:r>
      <w:r w:rsidR="00C04D88">
        <w:t xml:space="preserve"> </w:t>
      </w:r>
      <w:r>
        <w:t xml:space="preserve"> </w:t>
      </w:r>
      <w:r w:rsidR="00FC41F6">
        <w:t>“</w:t>
      </w:r>
      <w:r>
        <w:t>Operate or maintain: (</w:t>
      </w:r>
      <w:proofErr w:type="spellStart"/>
      <w:r>
        <w:t>i</w:t>
      </w:r>
      <w:proofErr w:type="spellEnd"/>
      <w:r>
        <w:t>) Projects that the State fish and wildlife agency completed under the DJ-SFR Ac</w:t>
      </w:r>
      <w:r w:rsidR="00330E6C">
        <w:t>t; or</w:t>
      </w:r>
      <w:r>
        <w:t xml:space="preserve"> </w:t>
      </w:r>
      <w:r w:rsidR="00330E6C">
        <w:t>(ii) Facilities that the agency acquired or constructed with funds other than those authorized by DJ-SFR Act.</w:t>
      </w:r>
      <w:r w:rsidR="00FC41F6">
        <w:t>”</w:t>
      </w:r>
      <w:r w:rsidR="00330E6C">
        <w:t xml:space="preserve"> </w:t>
      </w:r>
    </w:p>
    <w:p w:rsidR="00A57E73" w:rsidRDefault="005B70E7" w:rsidP="00035F11">
      <w:pPr>
        <w:pStyle w:val="NormalWeb"/>
        <w:ind w:left="720"/>
        <w:rPr>
          <w:i/>
        </w:rPr>
      </w:pPr>
      <w:r>
        <w:rPr>
          <w:i/>
          <w:u w:val="single"/>
        </w:rPr>
        <w:t>Comment</w:t>
      </w:r>
      <w:r w:rsidRPr="00FB0D61">
        <w:rPr>
          <w:i/>
        </w:rPr>
        <w:t>:</w:t>
      </w:r>
      <w:r>
        <w:rPr>
          <w:i/>
        </w:rPr>
        <w:t xml:space="preserve"> </w:t>
      </w:r>
      <w:r w:rsidRPr="005B70E7">
        <w:rPr>
          <w:i/>
        </w:rPr>
        <w:t>If p</w:t>
      </w:r>
      <w:r w:rsidR="00A57E73" w:rsidRPr="00330E6C">
        <w:rPr>
          <w:i/>
        </w:rPr>
        <w:t>ayments in lieu of taxes are required by State law</w:t>
      </w:r>
      <w:r>
        <w:rPr>
          <w:i/>
        </w:rPr>
        <w:t>, then</w:t>
      </w:r>
      <w:r w:rsidR="00D272FD" w:rsidRPr="00330E6C">
        <w:rPr>
          <w:i/>
        </w:rPr>
        <w:t xml:space="preserve"> such payments are part of the </w:t>
      </w:r>
      <w:r w:rsidR="00330E6C" w:rsidRPr="00330E6C">
        <w:rPr>
          <w:i/>
        </w:rPr>
        <w:t>cost of operating these lands for their authorized pu</w:t>
      </w:r>
      <w:r w:rsidR="00C04D88">
        <w:rPr>
          <w:i/>
        </w:rPr>
        <w:t>r</w:t>
      </w:r>
      <w:r w:rsidR="00330E6C" w:rsidRPr="00330E6C">
        <w:rPr>
          <w:i/>
        </w:rPr>
        <w:t>poses</w:t>
      </w:r>
      <w:r w:rsidR="00B628D7">
        <w:rPr>
          <w:i/>
        </w:rPr>
        <w:t xml:space="preserve"> in the Sport Fish Restoration program</w:t>
      </w:r>
      <w:r w:rsidR="00330E6C" w:rsidRPr="00330E6C">
        <w:rPr>
          <w:i/>
        </w:rPr>
        <w:t>.</w:t>
      </w:r>
    </w:p>
    <w:p w:rsidR="00035F11" w:rsidRPr="00035F11" w:rsidRDefault="00C04D88" w:rsidP="00035F11">
      <w:pPr>
        <w:pStyle w:val="NormalWeb"/>
        <w:numPr>
          <w:ilvl w:val="0"/>
          <w:numId w:val="5"/>
        </w:numPr>
        <w:rPr>
          <w:i/>
        </w:rPr>
      </w:pPr>
      <w:r>
        <w:t>WILDLIFE RESTORATION,</w:t>
      </w:r>
      <w:r w:rsidR="00B628D7">
        <w:t xml:space="preserve"> </w:t>
      </w:r>
      <w:r>
        <w:t xml:space="preserve">16 U.S.C. </w:t>
      </w:r>
      <w:proofErr w:type="gramStart"/>
      <w:r>
        <w:t>669g(</w:t>
      </w:r>
      <w:proofErr w:type="gramEnd"/>
      <w:r>
        <w:t xml:space="preserve">a) </w:t>
      </w:r>
      <w:r w:rsidR="00FC41F6">
        <w:t>“…[F]</w:t>
      </w:r>
      <w:proofErr w:type="spellStart"/>
      <w:r>
        <w:t>unds</w:t>
      </w:r>
      <w:proofErr w:type="spellEnd"/>
      <w:r>
        <w:t xml:space="preserve"> apportioned to a State under this chapter may be expended by the State for management (exclusive of law enforcement and public relations) of wildlife areas and resources.</w:t>
      </w:r>
      <w:r w:rsidR="00FC41F6">
        <w:t>”</w:t>
      </w:r>
      <w:r>
        <w:t xml:space="preserve"> </w:t>
      </w:r>
    </w:p>
    <w:p w:rsidR="00593CF0" w:rsidRDefault="005B70E7" w:rsidP="00035F11">
      <w:pPr>
        <w:pStyle w:val="NormalWeb"/>
        <w:ind w:left="720"/>
        <w:rPr>
          <w:i/>
        </w:rPr>
      </w:pPr>
      <w:r>
        <w:rPr>
          <w:i/>
          <w:u w:val="single"/>
        </w:rPr>
        <w:t>Comment</w:t>
      </w:r>
      <w:r w:rsidRPr="00FB0D61">
        <w:rPr>
          <w:i/>
        </w:rPr>
        <w:t>:</w:t>
      </w:r>
      <w:r>
        <w:rPr>
          <w:i/>
        </w:rPr>
        <w:t xml:space="preserve"> </w:t>
      </w:r>
      <w:r w:rsidR="00B628D7">
        <w:rPr>
          <w:i/>
        </w:rPr>
        <w:t xml:space="preserve">This is the establishing authority for the Wildlife Restoration Program. It authorizes management as an allowable cost.  </w:t>
      </w:r>
      <w:r w:rsidR="00C04D88" w:rsidRPr="00330E6C">
        <w:rPr>
          <w:i/>
        </w:rPr>
        <w:t xml:space="preserve">If payments in lieu of taxes are required by State law, then such payments are part of the cost of </w:t>
      </w:r>
      <w:r w:rsidR="00C04D88">
        <w:rPr>
          <w:i/>
        </w:rPr>
        <w:t xml:space="preserve">managing </w:t>
      </w:r>
      <w:r w:rsidR="00C04D88" w:rsidRPr="00330E6C">
        <w:rPr>
          <w:i/>
        </w:rPr>
        <w:t>these lands for their authorized pu</w:t>
      </w:r>
      <w:r w:rsidR="00C04D88">
        <w:rPr>
          <w:i/>
        </w:rPr>
        <w:t>r</w:t>
      </w:r>
      <w:r w:rsidR="00C04D88" w:rsidRPr="00330E6C">
        <w:rPr>
          <w:i/>
        </w:rPr>
        <w:t>poses</w:t>
      </w:r>
      <w:r w:rsidR="00252555">
        <w:rPr>
          <w:i/>
        </w:rPr>
        <w:t xml:space="preserve">, and should be </w:t>
      </w:r>
      <w:r w:rsidR="00B628D7">
        <w:rPr>
          <w:i/>
        </w:rPr>
        <w:t>an allowable cost in the Wildlife Restoration program</w:t>
      </w:r>
      <w:r w:rsidR="00C04D88" w:rsidRPr="00330E6C">
        <w:rPr>
          <w:i/>
        </w:rPr>
        <w:t>.</w:t>
      </w:r>
    </w:p>
    <w:p w:rsidR="00035F11" w:rsidRDefault="00133E84" w:rsidP="00035F11">
      <w:pPr>
        <w:pStyle w:val="NormalWeb"/>
        <w:numPr>
          <w:ilvl w:val="0"/>
          <w:numId w:val="5"/>
        </w:numPr>
        <w:rPr>
          <w:i/>
        </w:rPr>
      </w:pPr>
      <w:r>
        <w:lastRenderedPageBreak/>
        <w:t>2 CFR 200.420 “…These principles [for selected items of cost] apply whether or not a particular item of cost is properly treated as direct cost or indirect cost.  …”</w:t>
      </w:r>
      <w:r w:rsidR="00500E33">
        <w:t xml:space="preserve"> </w:t>
      </w:r>
    </w:p>
    <w:p w:rsidR="00500E33" w:rsidRPr="00035F11" w:rsidRDefault="00FC41F6" w:rsidP="00035F11">
      <w:pPr>
        <w:pStyle w:val="NormalWeb"/>
        <w:ind w:left="720"/>
        <w:rPr>
          <w:i/>
        </w:rPr>
      </w:pPr>
      <w:r w:rsidRPr="00035F11">
        <w:rPr>
          <w:i/>
          <w:u w:val="single"/>
        </w:rPr>
        <w:t>Comment</w:t>
      </w:r>
      <w:r w:rsidRPr="00035F11">
        <w:rPr>
          <w:i/>
        </w:rPr>
        <w:t xml:space="preserve">: </w:t>
      </w:r>
      <w:r w:rsidR="00500E33" w:rsidRPr="00035F11">
        <w:rPr>
          <w:i/>
        </w:rPr>
        <w:t>Payments in lieu of taxes may be included in the indirect cost pool</w:t>
      </w:r>
      <w:r w:rsidR="00207B86">
        <w:rPr>
          <w:i/>
        </w:rPr>
        <w:t>.  If they were included in an indirect cost pool</w:t>
      </w:r>
      <w:r w:rsidR="00500E33" w:rsidRPr="00035F11">
        <w:rPr>
          <w:i/>
        </w:rPr>
        <w:t xml:space="preserve">, </w:t>
      </w:r>
      <w:r w:rsidR="00207B86">
        <w:rPr>
          <w:i/>
        </w:rPr>
        <w:t xml:space="preserve">they cannot </w:t>
      </w:r>
      <w:r w:rsidR="00500E33" w:rsidRPr="00035F11">
        <w:rPr>
          <w:i/>
        </w:rPr>
        <w:t>be reimbursed as direct costs.</w:t>
      </w:r>
    </w:p>
    <w:p w:rsidR="00EE5906" w:rsidRDefault="00500E33" w:rsidP="00606123">
      <w:pPr>
        <w:pStyle w:val="NormalWeb"/>
        <w:rPr>
          <w:b/>
        </w:rPr>
      </w:pPr>
      <w:r w:rsidRPr="00500E33">
        <w:rPr>
          <w:b/>
          <w:u w:val="single"/>
        </w:rPr>
        <w:t>Question</w:t>
      </w:r>
      <w:r w:rsidRPr="00500E33">
        <w:rPr>
          <w:b/>
        </w:rPr>
        <w:t>:</w:t>
      </w:r>
      <w:r w:rsidR="00133E84" w:rsidRPr="00500E33">
        <w:rPr>
          <w:b/>
        </w:rPr>
        <w:t xml:space="preserve"> </w:t>
      </w:r>
      <w:r w:rsidR="00C56EBD" w:rsidRPr="00A0129E">
        <w:t>Have payments in lieu of taxes always been considered allowable in WSFR programs</w:t>
      </w:r>
      <w:r w:rsidRPr="00A0129E">
        <w:t>?</w:t>
      </w:r>
    </w:p>
    <w:p w:rsidR="00500E33" w:rsidRDefault="00500E33" w:rsidP="00606123">
      <w:pPr>
        <w:pStyle w:val="NormalWeb"/>
      </w:pPr>
      <w:r w:rsidRPr="00500E33">
        <w:rPr>
          <w:b/>
          <w:u w:val="single"/>
        </w:rPr>
        <w:t>Answer</w:t>
      </w:r>
      <w:r>
        <w:rPr>
          <w:b/>
        </w:rPr>
        <w:t>:</w:t>
      </w:r>
      <w:r w:rsidR="00C56EBD">
        <w:rPr>
          <w:b/>
        </w:rPr>
        <w:t xml:space="preserve"> </w:t>
      </w:r>
      <w:r w:rsidR="009F4708" w:rsidRPr="009F4708">
        <w:t>Before April 17, 2009, p</w:t>
      </w:r>
      <w:r w:rsidR="00BF1FCD" w:rsidRPr="009F4708">
        <w:t>ayments</w:t>
      </w:r>
      <w:r w:rsidR="00BF1FCD" w:rsidRPr="00BF1FCD">
        <w:t xml:space="preserve"> in lieu of taxes </w:t>
      </w:r>
      <w:r w:rsidR="009F4708">
        <w:t xml:space="preserve">were </w:t>
      </w:r>
      <w:r w:rsidR="00BF1FCD">
        <w:t xml:space="preserve">considered </w:t>
      </w:r>
      <w:r w:rsidR="00A0129E" w:rsidRPr="00A0129E">
        <w:t xml:space="preserve">allowable only in proportion to </w:t>
      </w:r>
      <w:r w:rsidR="00A0129E">
        <w:t xml:space="preserve">the amount contributed by a </w:t>
      </w:r>
      <w:r w:rsidR="00A0129E" w:rsidRPr="00A0129E">
        <w:t xml:space="preserve">WSFR </w:t>
      </w:r>
      <w:r w:rsidR="00A0129E">
        <w:t>award to the total cost of acquisition</w:t>
      </w:r>
      <w:r w:rsidR="00C56EBD" w:rsidRPr="00A0129E">
        <w:t xml:space="preserve">. </w:t>
      </w:r>
      <w:r w:rsidR="00A0129E" w:rsidRPr="00A0129E">
        <w:t xml:space="preserve"> </w:t>
      </w:r>
      <w:r w:rsidR="00A0129E">
        <w:t xml:space="preserve">This policy was stated </w:t>
      </w:r>
      <w:r w:rsidR="00BF1FCD">
        <w:t xml:space="preserve">in </w:t>
      </w:r>
      <w:r w:rsidR="00BF1FCD" w:rsidRPr="00BF1FCD">
        <w:t>FA</w:t>
      </w:r>
      <w:r w:rsidR="00BF1FCD">
        <w:t xml:space="preserve"> Policy memorandum 84-3, dated Dec.12, 1983</w:t>
      </w:r>
      <w:r w:rsidR="00C93C16">
        <w:t xml:space="preserve">, which </w:t>
      </w:r>
      <w:r w:rsidR="00BF1FCD">
        <w:t xml:space="preserve">no longer </w:t>
      </w:r>
      <w:r w:rsidR="00C93C16">
        <w:t xml:space="preserve">has any official status as </w:t>
      </w:r>
      <w:r w:rsidR="00BF1FCD">
        <w:t xml:space="preserve">policy.  The Policy Branch reinterpreted this issue on April 17, 2009, in a response to an April 13, 2009 inquiry by </w:t>
      </w:r>
      <w:r w:rsidR="00C93C16">
        <w:t xml:space="preserve">R6’s </w:t>
      </w:r>
      <w:r w:rsidR="00BF1FCD">
        <w:t>Dave Hamm</w:t>
      </w:r>
      <w:r w:rsidR="00C93C16">
        <w:t>.  His</w:t>
      </w:r>
      <w:r w:rsidR="00BF1FCD">
        <w:t xml:space="preserve"> inquiry </w:t>
      </w:r>
      <w:r w:rsidR="00C93C16">
        <w:t xml:space="preserve">was </w:t>
      </w:r>
      <w:r w:rsidR="00BF1FCD">
        <w:t xml:space="preserve">the </w:t>
      </w:r>
      <w:r w:rsidR="00C93C16">
        <w:t xml:space="preserve">result of Colorado’s </w:t>
      </w:r>
      <w:r w:rsidR="00BF1FCD">
        <w:t xml:space="preserve">challenge </w:t>
      </w:r>
      <w:r w:rsidR="00C93C16">
        <w:t xml:space="preserve">of an audit finding that </w:t>
      </w:r>
      <w:r w:rsidR="00BF1FCD">
        <w:t xml:space="preserve">payments </w:t>
      </w:r>
      <w:r w:rsidR="00C93C16">
        <w:t xml:space="preserve">in lieu of taxes </w:t>
      </w:r>
      <w:r w:rsidR="00BF1FCD">
        <w:t xml:space="preserve">are unallowable if the lands in question had not been acquired </w:t>
      </w:r>
      <w:r w:rsidR="00C93C16">
        <w:t xml:space="preserve">under a Federal award.  The </w:t>
      </w:r>
      <w:r w:rsidR="009F4708">
        <w:t xml:space="preserve">2009 </w:t>
      </w:r>
      <w:r w:rsidR="00C93C16">
        <w:t>r</w:t>
      </w:r>
      <w:r w:rsidR="009F4708">
        <w:t xml:space="preserve">einterpretation was consistent with </w:t>
      </w:r>
      <w:r w:rsidR="00C93C16">
        <w:t>the revision of 50 CFR 80 in August</w:t>
      </w:r>
      <w:r w:rsidR="00465F99">
        <w:t xml:space="preserve"> 2011 and the implementation of</w:t>
      </w:r>
      <w:r w:rsidR="00C93C16">
        <w:t xml:space="preserve"> 2 CFR 200 on Dec. 26, 2014 (see above citations).</w:t>
      </w:r>
    </w:p>
    <w:p w:rsidR="00465F99" w:rsidRDefault="00465F99" w:rsidP="00606123">
      <w:pPr>
        <w:pStyle w:val="NormalWeb"/>
      </w:pPr>
      <w:r w:rsidRPr="00465F99">
        <w:rPr>
          <w:b/>
          <w:u w:val="single"/>
        </w:rPr>
        <w:t>Question</w:t>
      </w:r>
      <w:r w:rsidRPr="00465F99">
        <w:rPr>
          <w:b/>
        </w:rPr>
        <w:t>:</w:t>
      </w:r>
      <w:r>
        <w:rPr>
          <w:b/>
        </w:rPr>
        <w:t xml:space="preserve"> </w:t>
      </w:r>
      <w:r>
        <w:t>S</w:t>
      </w:r>
      <w:r w:rsidRPr="00465F99">
        <w:t>hould</w:t>
      </w:r>
      <w:r>
        <w:t xml:space="preserve"> the </w:t>
      </w:r>
      <w:proofErr w:type="spellStart"/>
      <w:r>
        <w:t>allowability</w:t>
      </w:r>
      <w:proofErr w:type="spellEnd"/>
      <w:r>
        <w:t xml:space="preserve"> of payments in lieu of taxes be addressed in 50 CFR 75, 50 CFR 80, or both?  Where in the regulations should the issue be addressed?</w:t>
      </w:r>
    </w:p>
    <w:p w:rsidR="00465F99" w:rsidRPr="00465F99" w:rsidRDefault="00465F99" w:rsidP="00606123">
      <w:pPr>
        <w:pStyle w:val="NormalWeb"/>
        <w:rPr>
          <w:b/>
        </w:rPr>
      </w:pPr>
      <w:r w:rsidRPr="00465F99">
        <w:rPr>
          <w:b/>
          <w:u w:val="single"/>
        </w:rPr>
        <w:t>Answer</w:t>
      </w:r>
      <w:r w:rsidRPr="00465F99">
        <w:rPr>
          <w:b/>
        </w:rPr>
        <w:t>:</w:t>
      </w:r>
      <w:r>
        <w:rPr>
          <w:b/>
        </w:rPr>
        <w:t xml:space="preserve"> </w:t>
      </w:r>
      <w:r w:rsidRPr="00465F99">
        <w:t>It is very unlikely that any</w:t>
      </w:r>
      <w:r>
        <w:rPr>
          <w:b/>
        </w:rPr>
        <w:t xml:space="preserve"> </w:t>
      </w:r>
      <w:r w:rsidRPr="00465F99">
        <w:t>grant program</w:t>
      </w:r>
      <w:r>
        <w:t xml:space="preserve"> other than Wildlife Restoration and Sport Fish Restoration would fund payments</w:t>
      </w:r>
      <w:r w:rsidR="00207B86">
        <w:t xml:space="preserve"> in lieu of taxes.  Therefore, payments in lieu of taxes should be included as an eligible activity in 50 CFR 80.50 and 80.51.  There is no need to list it in 50 CFR 75.</w:t>
      </w:r>
      <w:r>
        <w:t xml:space="preserve"> </w:t>
      </w:r>
      <w:r>
        <w:rPr>
          <w:b/>
        </w:rPr>
        <w:t xml:space="preserve"> </w:t>
      </w:r>
    </w:p>
    <w:sectPr w:rsidR="00465F99" w:rsidRPr="00465F99">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7CA4" w:rsidRDefault="00DA7CA4" w:rsidP="006A4150">
      <w:pPr>
        <w:spacing w:after="0" w:line="240" w:lineRule="auto"/>
      </w:pPr>
      <w:r>
        <w:separator/>
      </w:r>
    </w:p>
  </w:endnote>
  <w:endnote w:type="continuationSeparator" w:id="0">
    <w:p w:rsidR="00DA7CA4" w:rsidRDefault="00DA7CA4" w:rsidP="006A41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7CA4" w:rsidRDefault="00DA7CA4" w:rsidP="006A4150">
      <w:pPr>
        <w:spacing w:after="0" w:line="240" w:lineRule="auto"/>
      </w:pPr>
      <w:r>
        <w:separator/>
      </w:r>
    </w:p>
  </w:footnote>
  <w:footnote w:type="continuationSeparator" w:id="0">
    <w:p w:rsidR="00DA7CA4" w:rsidRDefault="00DA7CA4" w:rsidP="006A415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CellMar>
        <w:top w:w="72" w:type="dxa"/>
        <w:left w:w="115" w:type="dxa"/>
        <w:bottom w:w="72" w:type="dxa"/>
        <w:right w:w="115" w:type="dxa"/>
      </w:tblCellMar>
      <w:tblLook w:val="04A0" w:firstRow="1" w:lastRow="0" w:firstColumn="1" w:lastColumn="0" w:noHBand="0" w:noVBand="1"/>
    </w:tblPr>
    <w:tblGrid>
      <w:gridCol w:w="2365"/>
      <w:gridCol w:w="7225"/>
    </w:tblGrid>
    <w:tr w:rsidR="006A4150" w:rsidTr="006A4150">
      <w:sdt>
        <w:sdtPr>
          <w:rPr>
            <w:color w:val="FFFFFF" w:themeColor="background1"/>
          </w:rPr>
          <w:alias w:val="Date"/>
          <w:id w:val="77625188"/>
          <w:placeholder>
            <w:docPart w:val="8239DF10674049EC93A8F7B2D82CEA9F"/>
          </w:placeholder>
          <w:dataBinding w:prefixMappings="xmlns:ns0='http://schemas.microsoft.com/office/2006/coverPageProps'" w:xpath="/ns0:CoverPageProperties[1]/ns0:PublishDate[1]" w:storeItemID="{55AF091B-3C7A-41E3-B477-F2FDAA23CFDA}"/>
          <w:date w:fullDate="2015-03-04T00:00:00Z">
            <w:dateFormat w:val="MMMM d, yyyy"/>
            <w:lid w:val="en-US"/>
            <w:storeMappedDataAs w:val="dateTime"/>
            <w:calendar w:val="gregorian"/>
          </w:date>
        </w:sdtPr>
        <w:sdtEndPr/>
        <w:sdtContent>
          <w:tc>
            <w:tcPr>
              <w:tcW w:w="1233" w:type="pct"/>
              <w:tcBorders>
                <w:bottom w:val="single" w:sz="4" w:space="0" w:color="943634" w:themeColor="accent2" w:themeShade="BF"/>
              </w:tcBorders>
              <w:shd w:val="clear" w:color="auto" w:fill="943634" w:themeFill="accent2" w:themeFillShade="BF"/>
              <w:vAlign w:val="bottom"/>
            </w:tcPr>
            <w:p w:rsidR="006A4150" w:rsidRDefault="006A4150" w:rsidP="006A4150">
              <w:pPr>
                <w:pStyle w:val="Header"/>
                <w:jc w:val="right"/>
                <w:rPr>
                  <w:color w:val="FFFFFF" w:themeColor="background1"/>
                </w:rPr>
              </w:pPr>
              <w:r>
                <w:rPr>
                  <w:color w:val="FFFFFF" w:themeColor="background1"/>
                </w:rPr>
                <w:t>March 4, 2015</w:t>
              </w:r>
            </w:p>
          </w:tc>
        </w:sdtContent>
      </w:sdt>
      <w:tc>
        <w:tcPr>
          <w:tcW w:w="3767" w:type="pct"/>
          <w:tcBorders>
            <w:bottom w:val="single" w:sz="4" w:space="0" w:color="auto"/>
          </w:tcBorders>
          <w:vAlign w:val="bottom"/>
        </w:tcPr>
        <w:p w:rsidR="006A4150" w:rsidRPr="006853C8" w:rsidRDefault="006A4150" w:rsidP="00583150">
          <w:pPr>
            <w:pStyle w:val="Header"/>
            <w:rPr>
              <w:b/>
              <w:bCs/>
              <w:caps/>
              <w:sz w:val="24"/>
            </w:rPr>
          </w:pPr>
          <w:r>
            <w:rPr>
              <w:b/>
              <w:bCs/>
              <w:caps/>
              <w:sz w:val="24"/>
            </w:rPr>
            <w:t>payments in lieu of taxes</w:t>
          </w:r>
        </w:p>
      </w:tc>
    </w:tr>
  </w:tbl>
  <w:p w:rsidR="006A4150" w:rsidRDefault="006A4150" w:rsidP="006A4150">
    <w:pPr>
      <w:pStyle w:val="Header"/>
    </w:pPr>
  </w:p>
  <w:p w:rsidR="006A4150" w:rsidRDefault="006A41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FF6D88"/>
    <w:multiLevelType w:val="multilevel"/>
    <w:tmpl w:val="81E23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4A20409"/>
    <w:multiLevelType w:val="hybridMultilevel"/>
    <w:tmpl w:val="C896D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419D5327"/>
    <w:multiLevelType w:val="multilevel"/>
    <w:tmpl w:val="83967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F766350"/>
    <w:multiLevelType w:val="multilevel"/>
    <w:tmpl w:val="6CCA1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86F08C0"/>
    <w:multiLevelType w:val="hybridMultilevel"/>
    <w:tmpl w:val="C8CA7F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10AF"/>
    <w:rsid w:val="00003D01"/>
    <w:rsid w:val="0002029D"/>
    <w:rsid w:val="000303E1"/>
    <w:rsid w:val="00035F11"/>
    <w:rsid w:val="0003623E"/>
    <w:rsid w:val="00047B35"/>
    <w:rsid w:val="000827C4"/>
    <w:rsid w:val="000836A2"/>
    <w:rsid w:val="000A735E"/>
    <w:rsid w:val="000B0B16"/>
    <w:rsid w:val="000B5CC4"/>
    <w:rsid w:val="000C370A"/>
    <w:rsid w:val="000C4B93"/>
    <w:rsid w:val="000C6064"/>
    <w:rsid w:val="000D7536"/>
    <w:rsid w:val="000F0041"/>
    <w:rsid w:val="000F1F0B"/>
    <w:rsid w:val="000F6C0E"/>
    <w:rsid w:val="001014CC"/>
    <w:rsid w:val="00115FDB"/>
    <w:rsid w:val="00130A3F"/>
    <w:rsid w:val="00133E84"/>
    <w:rsid w:val="00143ED2"/>
    <w:rsid w:val="00171DDF"/>
    <w:rsid w:val="00176BF2"/>
    <w:rsid w:val="001852C3"/>
    <w:rsid w:val="001907F0"/>
    <w:rsid w:val="001A547E"/>
    <w:rsid w:val="001E3F06"/>
    <w:rsid w:val="001E7B9A"/>
    <w:rsid w:val="00204EA8"/>
    <w:rsid w:val="00206713"/>
    <w:rsid w:val="00207B86"/>
    <w:rsid w:val="002127AF"/>
    <w:rsid w:val="00220036"/>
    <w:rsid w:val="002241EA"/>
    <w:rsid w:val="00235D9D"/>
    <w:rsid w:val="00244264"/>
    <w:rsid w:val="00246136"/>
    <w:rsid w:val="00252555"/>
    <w:rsid w:val="00254192"/>
    <w:rsid w:val="002614AF"/>
    <w:rsid w:val="00280715"/>
    <w:rsid w:val="002821B9"/>
    <w:rsid w:val="002930B0"/>
    <w:rsid w:val="00294473"/>
    <w:rsid w:val="00295172"/>
    <w:rsid w:val="002A143D"/>
    <w:rsid w:val="002C3923"/>
    <w:rsid w:val="002D31C9"/>
    <w:rsid w:val="002F2FB9"/>
    <w:rsid w:val="00312180"/>
    <w:rsid w:val="00315F9D"/>
    <w:rsid w:val="00330628"/>
    <w:rsid w:val="00330E6C"/>
    <w:rsid w:val="00331034"/>
    <w:rsid w:val="0034463F"/>
    <w:rsid w:val="00344E31"/>
    <w:rsid w:val="00347907"/>
    <w:rsid w:val="00353695"/>
    <w:rsid w:val="00354ACD"/>
    <w:rsid w:val="003612AD"/>
    <w:rsid w:val="00361E48"/>
    <w:rsid w:val="0037731F"/>
    <w:rsid w:val="00384FBE"/>
    <w:rsid w:val="003914B3"/>
    <w:rsid w:val="003931DE"/>
    <w:rsid w:val="003B08B8"/>
    <w:rsid w:val="003B1034"/>
    <w:rsid w:val="003B2D7A"/>
    <w:rsid w:val="003B3C93"/>
    <w:rsid w:val="003B5178"/>
    <w:rsid w:val="003C2D39"/>
    <w:rsid w:val="003C6FB0"/>
    <w:rsid w:val="003D053A"/>
    <w:rsid w:val="003D2645"/>
    <w:rsid w:val="003D5F10"/>
    <w:rsid w:val="004235A3"/>
    <w:rsid w:val="00433C5E"/>
    <w:rsid w:val="00434839"/>
    <w:rsid w:val="004358B9"/>
    <w:rsid w:val="004461A8"/>
    <w:rsid w:val="00453685"/>
    <w:rsid w:val="00465F99"/>
    <w:rsid w:val="00476082"/>
    <w:rsid w:val="00482799"/>
    <w:rsid w:val="00484F87"/>
    <w:rsid w:val="00486DCF"/>
    <w:rsid w:val="004872EE"/>
    <w:rsid w:val="004975E4"/>
    <w:rsid w:val="004A3EA2"/>
    <w:rsid w:val="004A7F27"/>
    <w:rsid w:val="004C42AE"/>
    <w:rsid w:val="004C5A59"/>
    <w:rsid w:val="004C76E2"/>
    <w:rsid w:val="004D0A7D"/>
    <w:rsid w:val="004D47B3"/>
    <w:rsid w:val="004E18A0"/>
    <w:rsid w:val="004E3D81"/>
    <w:rsid w:val="004F6586"/>
    <w:rsid w:val="00500E33"/>
    <w:rsid w:val="00502E39"/>
    <w:rsid w:val="0051110E"/>
    <w:rsid w:val="00511C1E"/>
    <w:rsid w:val="00535AA0"/>
    <w:rsid w:val="00552010"/>
    <w:rsid w:val="00562F7A"/>
    <w:rsid w:val="005710A9"/>
    <w:rsid w:val="00571607"/>
    <w:rsid w:val="00580D98"/>
    <w:rsid w:val="0058642F"/>
    <w:rsid w:val="00592091"/>
    <w:rsid w:val="00593CF0"/>
    <w:rsid w:val="00597370"/>
    <w:rsid w:val="005A0B77"/>
    <w:rsid w:val="005A6A07"/>
    <w:rsid w:val="005A75BB"/>
    <w:rsid w:val="005B0D2A"/>
    <w:rsid w:val="005B70E7"/>
    <w:rsid w:val="005B7A67"/>
    <w:rsid w:val="005E069C"/>
    <w:rsid w:val="005E1681"/>
    <w:rsid w:val="005E65E4"/>
    <w:rsid w:val="005F0DF1"/>
    <w:rsid w:val="0060414F"/>
    <w:rsid w:val="00606123"/>
    <w:rsid w:val="00623FCE"/>
    <w:rsid w:val="00625195"/>
    <w:rsid w:val="0063786B"/>
    <w:rsid w:val="00657491"/>
    <w:rsid w:val="00663357"/>
    <w:rsid w:val="00674832"/>
    <w:rsid w:val="00696DA4"/>
    <w:rsid w:val="006A4150"/>
    <w:rsid w:val="006A446F"/>
    <w:rsid w:val="006C2275"/>
    <w:rsid w:val="006D1377"/>
    <w:rsid w:val="006E29CC"/>
    <w:rsid w:val="006E42BC"/>
    <w:rsid w:val="00716089"/>
    <w:rsid w:val="00733AAB"/>
    <w:rsid w:val="00735306"/>
    <w:rsid w:val="00737E50"/>
    <w:rsid w:val="00743635"/>
    <w:rsid w:val="00753EB9"/>
    <w:rsid w:val="007578C9"/>
    <w:rsid w:val="00761F1F"/>
    <w:rsid w:val="00764C8C"/>
    <w:rsid w:val="0076719D"/>
    <w:rsid w:val="00775C6E"/>
    <w:rsid w:val="007838F5"/>
    <w:rsid w:val="007A18E3"/>
    <w:rsid w:val="007A33EF"/>
    <w:rsid w:val="007A4E26"/>
    <w:rsid w:val="007B1464"/>
    <w:rsid w:val="007C31B6"/>
    <w:rsid w:val="007D3F71"/>
    <w:rsid w:val="007D639F"/>
    <w:rsid w:val="007E6C8B"/>
    <w:rsid w:val="0081015F"/>
    <w:rsid w:val="00811292"/>
    <w:rsid w:val="0081268F"/>
    <w:rsid w:val="008204CF"/>
    <w:rsid w:val="0082657F"/>
    <w:rsid w:val="00831AAD"/>
    <w:rsid w:val="00836CF3"/>
    <w:rsid w:val="0084580D"/>
    <w:rsid w:val="008560C1"/>
    <w:rsid w:val="00857BD9"/>
    <w:rsid w:val="008610AF"/>
    <w:rsid w:val="00863B14"/>
    <w:rsid w:val="008664B1"/>
    <w:rsid w:val="008769D7"/>
    <w:rsid w:val="00882DD9"/>
    <w:rsid w:val="0088769A"/>
    <w:rsid w:val="008A02A8"/>
    <w:rsid w:val="008B22C0"/>
    <w:rsid w:val="008E14E8"/>
    <w:rsid w:val="008E212C"/>
    <w:rsid w:val="008F6764"/>
    <w:rsid w:val="008F72F0"/>
    <w:rsid w:val="00900882"/>
    <w:rsid w:val="0090090E"/>
    <w:rsid w:val="00915A60"/>
    <w:rsid w:val="00921552"/>
    <w:rsid w:val="00925E59"/>
    <w:rsid w:val="0094653F"/>
    <w:rsid w:val="00950DCD"/>
    <w:rsid w:val="0096795D"/>
    <w:rsid w:val="009760E1"/>
    <w:rsid w:val="009814D8"/>
    <w:rsid w:val="00983407"/>
    <w:rsid w:val="009840D8"/>
    <w:rsid w:val="009847CE"/>
    <w:rsid w:val="009974A0"/>
    <w:rsid w:val="00997ED7"/>
    <w:rsid w:val="00997F6D"/>
    <w:rsid w:val="009A3E1C"/>
    <w:rsid w:val="009B2DAB"/>
    <w:rsid w:val="009B31D5"/>
    <w:rsid w:val="009B7A02"/>
    <w:rsid w:val="009C7515"/>
    <w:rsid w:val="009D391D"/>
    <w:rsid w:val="009D583C"/>
    <w:rsid w:val="009F4708"/>
    <w:rsid w:val="009F54CF"/>
    <w:rsid w:val="00A0129E"/>
    <w:rsid w:val="00A10621"/>
    <w:rsid w:val="00A34280"/>
    <w:rsid w:val="00A57E73"/>
    <w:rsid w:val="00A8034F"/>
    <w:rsid w:val="00AA704F"/>
    <w:rsid w:val="00AB4603"/>
    <w:rsid w:val="00AB6B78"/>
    <w:rsid w:val="00AC01DF"/>
    <w:rsid w:val="00AD297F"/>
    <w:rsid w:val="00B0088A"/>
    <w:rsid w:val="00B21447"/>
    <w:rsid w:val="00B26394"/>
    <w:rsid w:val="00B2704F"/>
    <w:rsid w:val="00B34060"/>
    <w:rsid w:val="00B628D7"/>
    <w:rsid w:val="00B66DC5"/>
    <w:rsid w:val="00B82F7C"/>
    <w:rsid w:val="00B83D1D"/>
    <w:rsid w:val="00B91D7A"/>
    <w:rsid w:val="00B91FC1"/>
    <w:rsid w:val="00BA4BBA"/>
    <w:rsid w:val="00BB3634"/>
    <w:rsid w:val="00BB3D3C"/>
    <w:rsid w:val="00BC1B40"/>
    <w:rsid w:val="00BC2C9C"/>
    <w:rsid w:val="00BD37F2"/>
    <w:rsid w:val="00BF0771"/>
    <w:rsid w:val="00BF1FCD"/>
    <w:rsid w:val="00C04A25"/>
    <w:rsid w:val="00C04D88"/>
    <w:rsid w:val="00C160B2"/>
    <w:rsid w:val="00C222E8"/>
    <w:rsid w:val="00C2401F"/>
    <w:rsid w:val="00C36D31"/>
    <w:rsid w:val="00C4260D"/>
    <w:rsid w:val="00C542C6"/>
    <w:rsid w:val="00C56EBD"/>
    <w:rsid w:val="00C667D9"/>
    <w:rsid w:val="00C74C98"/>
    <w:rsid w:val="00C91E41"/>
    <w:rsid w:val="00C935C8"/>
    <w:rsid w:val="00C93C16"/>
    <w:rsid w:val="00CA12A8"/>
    <w:rsid w:val="00CC1736"/>
    <w:rsid w:val="00CC18DF"/>
    <w:rsid w:val="00CC1B13"/>
    <w:rsid w:val="00CC2D25"/>
    <w:rsid w:val="00CC4C43"/>
    <w:rsid w:val="00CD70AC"/>
    <w:rsid w:val="00CD7329"/>
    <w:rsid w:val="00D00BED"/>
    <w:rsid w:val="00D050DA"/>
    <w:rsid w:val="00D272FD"/>
    <w:rsid w:val="00D3340C"/>
    <w:rsid w:val="00D3399C"/>
    <w:rsid w:val="00D439CE"/>
    <w:rsid w:val="00D44C86"/>
    <w:rsid w:val="00D54823"/>
    <w:rsid w:val="00D60C31"/>
    <w:rsid w:val="00D62D16"/>
    <w:rsid w:val="00D63C17"/>
    <w:rsid w:val="00D66031"/>
    <w:rsid w:val="00D74936"/>
    <w:rsid w:val="00D75551"/>
    <w:rsid w:val="00D76CB9"/>
    <w:rsid w:val="00D97050"/>
    <w:rsid w:val="00DA5964"/>
    <w:rsid w:val="00DA7CA4"/>
    <w:rsid w:val="00DB3B64"/>
    <w:rsid w:val="00DC44C5"/>
    <w:rsid w:val="00DC68AE"/>
    <w:rsid w:val="00DE1D2D"/>
    <w:rsid w:val="00DF15A9"/>
    <w:rsid w:val="00E0004E"/>
    <w:rsid w:val="00E2488C"/>
    <w:rsid w:val="00E37E35"/>
    <w:rsid w:val="00E4018F"/>
    <w:rsid w:val="00E4475D"/>
    <w:rsid w:val="00E50EF5"/>
    <w:rsid w:val="00E87B06"/>
    <w:rsid w:val="00EA2CDB"/>
    <w:rsid w:val="00EA5AF5"/>
    <w:rsid w:val="00ED37E6"/>
    <w:rsid w:val="00EE199D"/>
    <w:rsid w:val="00EE5906"/>
    <w:rsid w:val="00EF301C"/>
    <w:rsid w:val="00F02833"/>
    <w:rsid w:val="00F07672"/>
    <w:rsid w:val="00F2552D"/>
    <w:rsid w:val="00F26701"/>
    <w:rsid w:val="00F52359"/>
    <w:rsid w:val="00F83A83"/>
    <w:rsid w:val="00F9242B"/>
    <w:rsid w:val="00F92B0B"/>
    <w:rsid w:val="00FA4EAC"/>
    <w:rsid w:val="00FB0D61"/>
    <w:rsid w:val="00FB268C"/>
    <w:rsid w:val="00FB3BB1"/>
    <w:rsid w:val="00FB4489"/>
    <w:rsid w:val="00FB5ABE"/>
    <w:rsid w:val="00FC2B33"/>
    <w:rsid w:val="00FC41F6"/>
    <w:rsid w:val="00FC619B"/>
    <w:rsid w:val="00FD46F6"/>
    <w:rsid w:val="00FD48EF"/>
    <w:rsid w:val="00FD4B94"/>
    <w:rsid w:val="00FE1484"/>
    <w:rsid w:val="00FF6FB8"/>
    <w:rsid w:val="00FF77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06123"/>
    <w:rPr>
      <w:rFonts w:ascii="Times New Roman" w:hAnsi="Times New Roman" w:cs="Times New Roman"/>
      <w:sz w:val="24"/>
      <w:szCs w:val="24"/>
    </w:rPr>
  </w:style>
  <w:style w:type="character" w:styleId="Hyperlink">
    <w:name w:val="Hyperlink"/>
    <w:basedOn w:val="DefaultParagraphFont"/>
    <w:uiPriority w:val="99"/>
    <w:semiHidden/>
    <w:unhideWhenUsed/>
    <w:rsid w:val="002A143D"/>
    <w:rPr>
      <w:color w:val="0000FF"/>
      <w:u w:val="single"/>
    </w:rPr>
  </w:style>
  <w:style w:type="paragraph" w:styleId="ListParagraph">
    <w:name w:val="List Paragraph"/>
    <w:basedOn w:val="Normal"/>
    <w:uiPriority w:val="34"/>
    <w:qFormat/>
    <w:rsid w:val="00176BF2"/>
    <w:pPr>
      <w:ind w:left="720"/>
      <w:contextualSpacing/>
    </w:pPr>
  </w:style>
  <w:style w:type="paragraph" w:styleId="Header">
    <w:name w:val="header"/>
    <w:basedOn w:val="Normal"/>
    <w:link w:val="HeaderChar"/>
    <w:uiPriority w:val="99"/>
    <w:unhideWhenUsed/>
    <w:rsid w:val="006A41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4150"/>
  </w:style>
  <w:style w:type="paragraph" w:styleId="Footer">
    <w:name w:val="footer"/>
    <w:basedOn w:val="Normal"/>
    <w:link w:val="FooterChar"/>
    <w:uiPriority w:val="99"/>
    <w:unhideWhenUsed/>
    <w:rsid w:val="006A41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4150"/>
  </w:style>
  <w:style w:type="paragraph" w:styleId="BalloonText">
    <w:name w:val="Balloon Text"/>
    <w:basedOn w:val="Normal"/>
    <w:link w:val="BalloonTextChar"/>
    <w:uiPriority w:val="99"/>
    <w:semiHidden/>
    <w:unhideWhenUsed/>
    <w:rsid w:val="006A41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415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06123"/>
    <w:rPr>
      <w:rFonts w:ascii="Times New Roman" w:hAnsi="Times New Roman" w:cs="Times New Roman"/>
      <w:sz w:val="24"/>
      <w:szCs w:val="24"/>
    </w:rPr>
  </w:style>
  <w:style w:type="character" w:styleId="Hyperlink">
    <w:name w:val="Hyperlink"/>
    <w:basedOn w:val="DefaultParagraphFont"/>
    <w:uiPriority w:val="99"/>
    <w:semiHidden/>
    <w:unhideWhenUsed/>
    <w:rsid w:val="002A143D"/>
    <w:rPr>
      <w:color w:val="0000FF"/>
      <w:u w:val="single"/>
    </w:rPr>
  </w:style>
  <w:style w:type="paragraph" w:styleId="ListParagraph">
    <w:name w:val="List Paragraph"/>
    <w:basedOn w:val="Normal"/>
    <w:uiPriority w:val="34"/>
    <w:qFormat/>
    <w:rsid w:val="00176BF2"/>
    <w:pPr>
      <w:ind w:left="720"/>
      <w:contextualSpacing/>
    </w:pPr>
  </w:style>
  <w:style w:type="paragraph" w:styleId="Header">
    <w:name w:val="header"/>
    <w:basedOn w:val="Normal"/>
    <w:link w:val="HeaderChar"/>
    <w:uiPriority w:val="99"/>
    <w:unhideWhenUsed/>
    <w:rsid w:val="006A41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6A4150"/>
  </w:style>
  <w:style w:type="paragraph" w:styleId="Footer">
    <w:name w:val="footer"/>
    <w:basedOn w:val="Normal"/>
    <w:link w:val="FooterChar"/>
    <w:uiPriority w:val="99"/>
    <w:unhideWhenUsed/>
    <w:rsid w:val="006A41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4150"/>
  </w:style>
  <w:style w:type="paragraph" w:styleId="BalloonText">
    <w:name w:val="Balloon Text"/>
    <w:basedOn w:val="Normal"/>
    <w:link w:val="BalloonTextChar"/>
    <w:uiPriority w:val="99"/>
    <w:semiHidden/>
    <w:unhideWhenUsed/>
    <w:rsid w:val="006A41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415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1944488">
      <w:bodyDiv w:val="1"/>
      <w:marLeft w:val="0"/>
      <w:marRight w:val="0"/>
      <w:marTop w:val="0"/>
      <w:marBottom w:val="0"/>
      <w:divBdr>
        <w:top w:val="none" w:sz="0" w:space="0" w:color="auto"/>
        <w:left w:val="none" w:sz="0" w:space="0" w:color="auto"/>
        <w:bottom w:val="none" w:sz="0" w:space="0" w:color="auto"/>
        <w:right w:val="none" w:sz="0" w:space="0" w:color="auto"/>
      </w:divBdr>
      <w:divsChild>
        <w:div w:id="1040864990">
          <w:marLeft w:val="0"/>
          <w:marRight w:val="0"/>
          <w:marTop w:val="0"/>
          <w:marBottom w:val="0"/>
          <w:divBdr>
            <w:top w:val="none" w:sz="0" w:space="0" w:color="auto"/>
            <w:left w:val="none" w:sz="0" w:space="0" w:color="auto"/>
            <w:bottom w:val="none" w:sz="0" w:space="0" w:color="auto"/>
            <w:right w:val="none" w:sz="0" w:space="0" w:color="auto"/>
          </w:divBdr>
          <w:divsChild>
            <w:div w:id="1611353595">
              <w:marLeft w:val="0"/>
              <w:marRight w:val="0"/>
              <w:marTop w:val="0"/>
              <w:marBottom w:val="0"/>
              <w:divBdr>
                <w:top w:val="none" w:sz="0" w:space="0" w:color="auto"/>
                <w:left w:val="none" w:sz="0" w:space="0" w:color="auto"/>
                <w:bottom w:val="none" w:sz="0" w:space="0" w:color="auto"/>
                <w:right w:val="none" w:sz="0" w:space="0" w:color="auto"/>
              </w:divBdr>
              <w:divsChild>
                <w:div w:id="992682182">
                  <w:marLeft w:val="0"/>
                  <w:marRight w:val="0"/>
                  <w:marTop w:val="0"/>
                  <w:marBottom w:val="0"/>
                  <w:divBdr>
                    <w:top w:val="none" w:sz="0" w:space="0" w:color="auto"/>
                    <w:left w:val="none" w:sz="0" w:space="0" w:color="auto"/>
                    <w:bottom w:val="none" w:sz="0" w:space="0" w:color="auto"/>
                    <w:right w:val="none" w:sz="0" w:space="0" w:color="auto"/>
                  </w:divBdr>
                  <w:divsChild>
                    <w:div w:id="1364283034">
                      <w:marLeft w:val="0"/>
                      <w:marRight w:val="0"/>
                      <w:marTop w:val="0"/>
                      <w:marBottom w:val="0"/>
                      <w:divBdr>
                        <w:top w:val="none" w:sz="0" w:space="0" w:color="auto"/>
                        <w:left w:val="none" w:sz="0" w:space="0" w:color="auto"/>
                        <w:bottom w:val="none" w:sz="0" w:space="0" w:color="auto"/>
                        <w:right w:val="none" w:sz="0" w:space="0" w:color="auto"/>
                      </w:divBdr>
                      <w:divsChild>
                        <w:div w:id="9988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en.wikipedia.org/wiki/Ta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239DF10674049EC93A8F7B2D82CEA9F"/>
        <w:category>
          <w:name w:val="General"/>
          <w:gallery w:val="placeholder"/>
        </w:category>
        <w:types>
          <w:type w:val="bbPlcHdr"/>
        </w:types>
        <w:behaviors>
          <w:behavior w:val="content"/>
        </w:behaviors>
        <w:guid w:val="{0F626B07-2BE8-4F87-9507-14BE2733BB55}"/>
      </w:docPartPr>
      <w:docPartBody>
        <w:p w:rsidR="00985020" w:rsidRDefault="006300CC" w:rsidP="006300CC">
          <w:pPr>
            <w:pStyle w:val="8239DF10674049EC93A8F7B2D82CEA9F"/>
          </w:pPr>
          <w:r>
            <w:rPr>
              <w:color w:val="FFFFFF" w:themeColor="background1"/>
            </w:rPr>
            <w:t>[Pick the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00CC"/>
    <w:rsid w:val="006300CC"/>
    <w:rsid w:val="00774378"/>
    <w:rsid w:val="00985020"/>
    <w:rsid w:val="00E82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239DF10674049EC93A8F7B2D82CEA9F">
    <w:name w:val="8239DF10674049EC93A8F7B2D82CEA9F"/>
    <w:rsid w:val="006300CC"/>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239DF10674049EC93A8F7B2D82CEA9F">
    <w:name w:val="8239DF10674049EC93A8F7B2D82CEA9F"/>
    <w:rsid w:val="006300C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2015-03-04T00:00:00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1028</Words>
  <Characters>5863</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6878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Barnes, Thomas</dc:creator>
  <cp:lastModifiedBy>Barlow, Peter H</cp:lastModifiedBy>
  <cp:revision>2</cp:revision>
  <cp:lastPrinted>2015-03-04T20:28:00Z</cp:lastPrinted>
  <dcterms:created xsi:type="dcterms:W3CDTF">2015-07-29T19:12:00Z</dcterms:created>
  <dcterms:modified xsi:type="dcterms:W3CDTF">2015-07-29T19:12:00Z</dcterms:modified>
</cp:coreProperties>
</file>